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4"/>
        <w:jc w:val="right"/>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color w:val="000000" w:themeColor="text1"/>
          <w:sz w:val="24"/>
          <w:highlight w:val="none"/>
        </w:rPr>
      </w:r>
      <w:bookmarkStart w:id="2" w:name="_Toc84499260"/>
      <w:r>
        <w:rPr>
          <w:rFonts w:ascii="Times New Roman" w:hAnsi="Times New Roman" w:cs="Times New Roman" w:eastAsia="Times New Roman"/>
          <w:b/>
          <w:bCs/>
          <w:color w:val="000000" w:themeColor="text1"/>
          <w:sz w:val="24"/>
          <w:highlight w:val="none"/>
        </w:rPr>
        <w:t xml:space="preserve">Приложение</w:t>
      </w:r>
      <w:r>
        <w:rPr>
          <w:rFonts w:ascii="Times New Roman" w:hAnsi="Times New Roman" w:cs="Times New Roman" w:eastAsia="Times New Roman"/>
          <w:color w:val="000000" w:themeColor="text1"/>
          <w:sz w:val="24"/>
          <w:highlight w:val="none"/>
        </w:rPr>
      </w:r>
      <w:bookmarkEnd w:id="2"/>
      <w:r>
        <w:rPr>
          <w:rFonts w:ascii="Times New Roman" w:hAnsi="Times New Roman" w:cs="Times New Roman" w:eastAsia="Times New Roman"/>
          <w:b/>
          <w:bCs/>
          <w:color w:val="000000" w:themeColor="text1"/>
          <w:sz w:val="24"/>
          <w:highlight w:val="none"/>
        </w:rPr>
        <w:t xml:space="preserve"> 3</w:t>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74"/>
        <w:jc w:val="right"/>
        <w:spacing w:lineRule="auto" w:line="276" w:after="0"/>
        <w:rPr>
          <w:rFonts w:ascii="Times New Roman" w:hAnsi="Times New Roman" w:cs="Times New Roman" w:eastAsia="Times New Roman"/>
          <w:color w:val="000000" w:themeColor="text1"/>
          <w:highlight w:val="none"/>
        </w:rPr>
      </w:pPr>
      <w:r>
        <w:rPr>
          <w:rFonts w:ascii="Times New Roman" w:hAnsi="Times New Roman" w:cs="Times New Roman" w:eastAsia="Times New Roman"/>
          <w:b w:val="false"/>
          <w:bCs/>
          <w:i w:val="false"/>
          <w:color w:val="000000" w:themeColor="text1"/>
          <w:sz w:val="24"/>
          <w:szCs w:val="24"/>
          <w:highlight w:val="none"/>
        </w:rPr>
        <w:t xml:space="preserve">к </w:t>
      </w:r>
      <w:r>
        <w:rPr>
          <w:rFonts w:ascii="Times New Roman" w:hAnsi="Times New Roman" w:cs="Times New Roman" w:eastAsia="Times New Roman"/>
          <w:b w:val="false"/>
          <w:bCs/>
          <w:i w:val="false"/>
          <w:color w:val="000000" w:themeColor="text1"/>
          <w:sz w:val="24"/>
          <w:szCs w:val="24"/>
          <w:highlight w:val="none"/>
        </w:rPr>
        <w:t xml:space="preserve">ПООП-П</w:t>
      </w:r>
      <w:r>
        <w:rPr>
          <w:rFonts w:ascii="Times New Roman" w:hAnsi="Times New Roman" w:cs="Times New Roman" w:eastAsia="Times New Roman"/>
          <w:b w:val="false"/>
          <w:bCs/>
          <w:i w:val="false"/>
          <w:color w:val="000000" w:themeColor="text1"/>
          <w:sz w:val="24"/>
          <w:szCs w:val="24"/>
          <w:highlight w:val="none"/>
        </w:rPr>
        <w:t xml:space="preserve"> по </w:t>
      </w:r>
      <w:r>
        <w:rPr>
          <w:rFonts w:ascii="Times New Roman" w:hAnsi="Times New Roman" w:cs="Times New Roman" w:eastAsia="Times New Roman"/>
          <w:b w:val="false"/>
          <w:bCs/>
          <w:i w:val="false"/>
          <w:color w:val="000000" w:themeColor="text1"/>
          <w:sz w:val="24"/>
          <w:szCs w:val="24"/>
          <w:highlight w:val="none"/>
        </w:rPr>
        <w:t xml:space="preserve">специаль</w:t>
      </w:r>
      <w:r>
        <w:rPr>
          <w:rFonts w:ascii="Times New Roman" w:hAnsi="Times New Roman" w:cs="Times New Roman" w:eastAsia="Times New Roman"/>
          <w:b w:val="false"/>
          <w:bCs/>
          <w:i w:val="false"/>
          <w:color w:val="000000" w:themeColor="text1"/>
          <w:sz w:val="24"/>
          <w:szCs w:val="24"/>
          <w:highlight w:val="none"/>
        </w:rPr>
        <w:t xml:space="preserve">ности</w:t>
      </w:r>
      <w:r>
        <w:rPr>
          <w:rFonts w:ascii="Times New Roman" w:hAnsi="Times New Roman" w:cs="Times New Roman" w:eastAsia="Times New Roman"/>
          <w:b w:val="false"/>
          <w:bCs/>
          <w:i w:val="false"/>
          <w:color w:val="000000" w:themeColor="text1"/>
          <w:sz w:val="24"/>
          <w:szCs w:val="24"/>
          <w:highlight w:val="none"/>
        </w:rPr>
        <w:t xml:space="preserve"> </w:t>
      </w:r>
      <w:r>
        <w:rPr>
          <w:rFonts w:ascii="Times New Roman" w:hAnsi="Times New Roman" w:cs="Times New Roman" w:eastAsia="Times New Roman"/>
          <w:b w:val="false"/>
          <w:bCs/>
          <w:i w:val="false"/>
          <w:color w:val="000000" w:themeColor="text1"/>
          <w:sz w:val="24"/>
          <w:szCs w:val="24"/>
          <w:highlight w:val="none"/>
        </w:rPr>
        <w:br/>
      </w:r>
      <w:r>
        <w:rPr>
          <w:rFonts w:ascii="Times New Roman" w:hAnsi="Times New Roman" w:cs="Times New Roman" w:eastAsia="Times New Roman"/>
          <w:b w:val="false"/>
          <w:bCs/>
          <w:i w:val="false"/>
          <w:color w:val="000000" w:themeColor="text1"/>
          <w:sz w:val="24"/>
          <w:szCs w:val="24"/>
          <w:highlight w:val="none"/>
        </w:rPr>
        <w:t xml:space="preserve">19.02.12 Технология продуктов питания </w:t>
      </w:r>
      <w:r>
        <w:rPr>
          <w:rFonts w:ascii="Times New Roman" w:hAnsi="Times New Roman" w:cs="Times New Roman" w:eastAsia="Times New Roman"/>
          <w:b w:val="false"/>
          <w:i w:val="false"/>
          <w:color w:val="000000" w:themeColor="text1"/>
          <w:sz w:val="24"/>
          <w:szCs w:val="24"/>
          <w:highlight w:val="none"/>
        </w:rPr>
      </w:r>
      <w:r>
        <w:rPr>
          <w:rFonts w:ascii="Times New Roman" w:hAnsi="Times New Roman" w:cs="Times New Roman" w:eastAsia="Times New Roman"/>
          <w:color w:val="000000" w:themeColor="text1"/>
          <w:sz w:val="24"/>
        </w:rPr>
      </w:r>
    </w:p>
    <w:p>
      <w:pPr>
        <w:pStyle w:val="674"/>
        <w:jc w:val="right"/>
        <w:spacing w:lineRule="auto" w:line="276" w:after="0"/>
        <w:rPr>
          <w:rFonts w:ascii="Times New Roman" w:hAnsi="Times New Roman" w:cs="Times New Roman" w:eastAsia="Times New Roman"/>
          <w:color w:val="000000" w:themeColor="text1"/>
          <w:highlight w:val="none"/>
        </w:rPr>
      </w:pPr>
      <w:r>
        <w:rPr>
          <w:rFonts w:ascii="Times New Roman" w:hAnsi="Times New Roman" w:cs="Times New Roman" w:eastAsia="Times New Roman"/>
          <w:b w:val="false"/>
          <w:bCs/>
          <w:i w:val="false"/>
          <w:color w:val="000000" w:themeColor="text1"/>
          <w:sz w:val="24"/>
          <w:szCs w:val="24"/>
          <w:highlight w:val="none"/>
        </w:rPr>
        <w:t xml:space="preserve">животного происхождения</w:t>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i/>
          <w:color w:val="000000" w:themeColor="text1"/>
          <w:sz w:val="24"/>
          <w:highlight w:val="none"/>
        </w:rPr>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b/>
          <w:iCs/>
          <w:color w:val="000000" w:themeColor="text1"/>
          <w:sz w:val="24"/>
          <w:szCs w:val="24"/>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t xml:space="preserve">ПРИМЕРНАЯ РАБОЧАЯ ПРОГРАММА </w:t>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rPr>
        <w:t xml:space="preserve">ОБЩЕОБРАЗОВАТЕЛЬНОЙ ДИСЦИПЛИН</w:t>
      </w:r>
      <w:r>
        <w:rPr>
          <w:rFonts w:ascii="Times New Roman" w:hAnsi="Times New Roman" w:cs="Times New Roman" w:eastAsia="Times New Roman"/>
          <w:b/>
          <w:color w:val="000000" w:themeColor="text1"/>
          <w:sz w:val="24"/>
        </w:rPr>
        <w:t xml:space="preserve">Ы</w:t>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74"/>
        <w:ind w:left="708" w:firstLine="708"/>
        <w:jc w:val="center"/>
        <w:spacing w:lineRule="auto" w:line="276" w:after="0"/>
        <w:rPr>
          <w:rFonts w:ascii="Times New Roman" w:hAnsi="Times New Roman" w:cs="Times New Roman" w:eastAsia="Times New Roman"/>
          <w:b/>
          <w:iCs/>
          <w:color w:val="000000" w:themeColor="text1"/>
          <w:sz w:val="24"/>
          <w:szCs w:val="24"/>
        </w:rPr>
      </w:pP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p>
      <w:pPr>
        <w:pStyle w:val="674"/>
        <w:ind w:left="708" w:firstLine="708"/>
        <w:jc w:val="center"/>
        <w:spacing w:lineRule="auto" w:line="276" w:after="0"/>
        <w:rPr>
          <w:rFonts w:ascii="Times New Roman" w:hAnsi="Times New Roman" w:cs="Times New Roman" w:eastAsia="Times New Roman"/>
          <w:b/>
          <w:bCs/>
          <w:i w:val="false"/>
          <w:color w:val="000000" w:themeColor="text1"/>
          <w:sz w:val="24"/>
          <w:szCs w:val="24"/>
        </w:rPr>
      </w:pPr>
      <w:r>
        <w:rPr>
          <w:rFonts w:ascii="Times New Roman" w:hAnsi="Times New Roman" w:cs="Times New Roman" w:eastAsia="Times New Roman"/>
          <w:b/>
          <w:bCs/>
          <w:i w:val="false"/>
          <w:color w:val="000000" w:themeColor="text1"/>
          <w:sz w:val="24"/>
          <w:szCs w:val="24"/>
        </w:rPr>
        <w:t xml:space="preserve">ООД.09 Математика</w:t>
      </w:r>
      <w:r>
        <w:rPr>
          <w:rFonts w:ascii="Times New Roman" w:hAnsi="Times New Roman" w:cs="Times New Roman" w:eastAsia="Times New Roman"/>
          <w:b/>
          <w:bCs/>
          <w:i w:val="false"/>
          <w:color w:val="000000" w:themeColor="text1"/>
          <w:sz w:val="24"/>
          <w:szCs w:val="24"/>
        </w:rPr>
      </w:r>
      <w:r>
        <w:rPr>
          <w:rFonts w:ascii="Times New Roman" w:hAnsi="Times New Roman" w:cs="Times New Roman" w:eastAsia="Times New Roman"/>
          <w:b/>
          <w:i w:val="false"/>
          <w:color w:val="000000" w:themeColor="text1"/>
          <w:sz w:val="24"/>
        </w:rPr>
      </w:r>
    </w:p>
    <w:p>
      <w:pPr>
        <w:pStyle w:val="674"/>
        <w:jc w:val="center"/>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bCs/>
          <w:iCs/>
          <w:color w:val="000000" w:themeColor="text1"/>
          <w:sz w:val="24"/>
          <w:szCs w:val="24"/>
        </w:rPr>
        <w:t xml:space="preserve">20</w:t>
      </w:r>
      <w:r>
        <w:rPr>
          <w:rFonts w:ascii="Times New Roman" w:hAnsi="Times New Roman" w:cs="Times New Roman" w:eastAsia="Times New Roman"/>
          <w:b/>
          <w:bCs/>
          <w:iCs/>
          <w:color w:val="000000" w:themeColor="text1"/>
          <w:sz w:val="24"/>
          <w:szCs w:val="24"/>
        </w:rPr>
        <w:t xml:space="preserve">22 </w:t>
      </w:r>
      <w:r>
        <w:rPr>
          <w:rFonts w:ascii="Times New Roman" w:hAnsi="Times New Roman" w:cs="Times New Roman" w:eastAsia="Times New Roman"/>
          <w:b/>
          <w:bCs/>
          <w:iCs/>
          <w:color w:val="000000" w:themeColor="text1"/>
          <w:sz w:val="24"/>
          <w:szCs w:val="24"/>
        </w:rPr>
        <w:t xml:space="preserve">г.</w:t>
        <w:br w:type="page"/>
      </w:r>
      <w:r>
        <w:rPr>
          <w:rFonts w:ascii="Times New Roman" w:hAnsi="Times New Roman" w:cs="Times New Roman" w:eastAsia="Times New Roman"/>
          <w:b/>
          <w:i/>
          <w:color w:val="000000" w:themeColor="text1"/>
          <w:sz w:val="24"/>
          <w:szCs w:val="24"/>
        </w:rPr>
        <w:t xml:space="preserve">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74"/>
              <w:numPr>
                <w:ilvl w:val="0"/>
                <w:numId w:val="1"/>
              </w:numP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ОБЩАЯ ХАРАКТЕРИСТИКА </w:t>
            </w:r>
            <w:r>
              <w:rPr>
                <w:rFonts w:ascii="Times New Roman" w:hAnsi="Times New Roman" w:cs="Times New Roman" w:eastAsia="Times New Roman"/>
                <w:b/>
                <w:color w:val="000000" w:themeColor="text1"/>
                <w:sz w:val="24"/>
                <w:szCs w:val="24"/>
              </w:rPr>
              <w:t xml:space="preserve">ПРИМЕРНОЙ </w:t>
            </w:r>
            <w:r>
              <w:rPr>
                <w:rFonts w:ascii="Times New Roman" w:hAnsi="Times New Roman" w:cs="Times New Roman" w:eastAsia="Times New Roman"/>
                <w:b/>
                <w:color w:val="000000" w:themeColor="text1"/>
                <w:sz w:val="24"/>
                <w:szCs w:val="24"/>
              </w:rPr>
              <w:t xml:space="preserve">РАБОЧЕЙ ПРОГРАММЫ</w:t>
            </w:r>
            <w:r>
              <w:rPr>
                <w:rFonts w:ascii="Times New Roman" w:hAnsi="Times New Roman" w:cs="Times New Roman" w:eastAsia="Times New Roman"/>
                <w:b/>
                <w:color w:val="000000" w:themeColor="text1"/>
                <w:sz w:val="24"/>
                <w:szCs w:val="24"/>
              </w:rPr>
              <w:t xml:space="preserve"> УЧЕБ</w:t>
            </w:r>
            <w:r>
              <w:rPr>
                <w:rFonts w:ascii="Times New Roman" w:hAnsi="Times New Roman" w:cs="Times New Roman" w:eastAsia="Times New Roman"/>
                <w:b/>
                <w:color w:val="000000" w:themeColor="text1"/>
                <w:sz w:val="24"/>
                <w:szCs w:val="24"/>
              </w:rPr>
              <w:t xml:space="preserve">НОГО ПРЕДМЕТА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74"/>
              <w:numPr>
                <w:ilvl w:val="0"/>
                <w:numId w:val="1"/>
              </w:numP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СТРУКТУРА И СОДЕРЖАНИЕ </w:t>
            </w:r>
            <w:r>
              <w:rPr>
                <w:rFonts w:ascii="Times New Roman" w:hAnsi="Times New Roman" w:cs="Times New Roman" w:eastAsia="Times New Roman"/>
                <w:b/>
                <w:color w:val="000000" w:themeColor="text1"/>
                <w:sz w:val="24"/>
                <w:szCs w:val="24"/>
              </w:rPr>
              <w:t xml:space="preserve">УЧЕБНОГО ПРЕДМЕТА</w:t>
            </w:r>
            <w:r>
              <w:rPr>
                <w:rFonts w:ascii="Times New Roman" w:hAnsi="Times New Roman" w:cs="Times New Roman" w:eastAsia="Times New Roman"/>
                <w:color w:val="000000" w:themeColor="text1"/>
                <w:sz w:val="24"/>
              </w:rPr>
            </w:r>
          </w:p>
          <w:p>
            <w:pPr>
              <w:pStyle w:val="674"/>
              <w:numPr>
                <w:ilvl w:val="0"/>
                <w:numId w:val="1"/>
              </w:numP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УСЛОВИЯ РЕАЛИЗАЦИИ </w:t>
            </w:r>
            <w:r>
              <w:rPr>
                <w:rFonts w:ascii="Times New Roman" w:hAnsi="Times New Roman" w:cs="Times New Roman" w:eastAsia="Times New Roman"/>
                <w:b/>
                <w:color w:val="000000" w:themeColor="text1"/>
                <w:sz w:val="24"/>
                <w:szCs w:val="24"/>
              </w:rPr>
              <w:t xml:space="preserve">УЧЕБНОГО ПРЕДМЕТА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74"/>
              <w:ind w:left="64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74"/>
              <w:numPr>
                <w:ilvl w:val="0"/>
                <w:numId w:val="1"/>
              </w:numP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КОНТРОЛЬ И ОЦЕНКА РЕЗУЛЬТАТОВ ОСВОЕНИЯ </w:t>
            </w:r>
            <w:r>
              <w:rPr>
                <w:rFonts w:ascii="Times New Roman" w:hAnsi="Times New Roman" w:cs="Times New Roman" w:eastAsia="Times New Roman"/>
                <w:b/>
                <w:color w:val="000000" w:themeColor="text1"/>
                <w:sz w:val="24"/>
                <w:szCs w:val="24"/>
              </w:rPr>
              <w:t xml:space="preserve">УЧЕБНОГО ПРЕДМЕТА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r>
    </w:tbl>
    <w:p>
      <w:pPr>
        <w:pStyle w:val="674"/>
        <w:numPr>
          <w:ilvl w:val="0"/>
          <w:numId w:val="2"/>
        </w:numPr>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i/>
          <w:color w:val="000000" w:themeColor="text1"/>
          <w:sz w:val="24"/>
          <w:szCs w:val="24"/>
          <w:u w:val="single"/>
        </w:rPr>
        <w:br w:type="page"/>
      </w:r>
      <w:r>
        <w:rPr>
          <w:rFonts w:ascii="Times New Roman" w:hAnsi="Times New Roman" w:cs="Times New Roman" w:eastAsia="Times New Roman"/>
          <w:b/>
          <w:color w:val="000000" w:themeColor="text1"/>
          <w:sz w:val="24"/>
          <w:szCs w:val="24"/>
        </w:rPr>
        <w:t xml:space="preserve">ОБЩАЯ ХАРАКТЕРИСТИКА </w:t>
      </w:r>
      <w:r>
        <w:rPr>
          <w:rFonts w:ascii="Times New Roman" w:hAnsi="Times New Roman" w:cs="Times New Roman" w:eastAsia="Times New Roman"/>
          <w:b/>
          <w:color w:val="000000" w:themeColor="text1"/>
          <w:sz w:val="24"/>
          <w:szCs w:val="24"/>
        </w:rPr>
        <w:t xml:space="preserve">ПРИМЕРНОЙ </w:t>
      </w:r>
      <w:r>
        <w:rPr>
          <w:rFonts w:ascii="Times New Roman" w:hAnsi="Times New Roman" w:cs="Times New Roman" w:eastAsia="Times New Roman"/>
          <w:b/>
          <w:color w:val="000000" w:themeColor="text1"/>
          <w:sz w:val="24"/>
          <w:szCs w:val="24"/>
        </w:rPr>
        <w:t xml:space="preserve">РАБОЧЕЙ ПРОГРАММЫ</w:t>
      </w:r>
      <w:r>
        <w:rPr>
          <w:rFonts w:ascii="Times New Roman" w:hAnsi="Times New Roman" w:cs="Times New Roman" w:eastAsia="Times New Roman"/>
          <w:b/>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УЧЕБНОГО ПРЕДМЕТА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ind w:left="720"/>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Математика</w:t>
      </w:r>
      <w:r>
        <w:rPr>
          <w:rFonts w:ascii="Times New Roman" w:hAnsi="Times New Roman" w:cs="Times New Roman" w:eastAsia="Times New Roman"/>
          <w:b/>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1.1. Место </w:t>
      </w:r>
      <w:r>
        <w:rPr>
          <w:rFonts w:ascii="Times New Roman" w:hAnsi="Times New Roman" w:cs="Times New Roman" w:eastAsia="Times New Roman"/>
          <w:b/>
          <w:color w:val="000000" w:themeColor="text1"/>
          <w:sz w:val="24"/>
          <w:szCs w:val="24"/>
        </w:rPr>
        <w:t xml:space="preserve">предмета</w:t>
      </w:r>
      <w:r>
        <w:rPr>
          <w:rFonts w:ascii="Times New Roman" w:hAnsi="Times New Roman" w:cs="Times New Roman" w:eastAsia="Times New Roman"/>
          <w:b/>
          <w:color w:val="000000" w:themeColor="text1"/>
          <w:sz w:val="24"/>
          <w:szCs w:val="24"/>
        </w:rPr>
        <w:t xml:space="preserve"> в структуре основной </w:t>
      </w:r>
      <w:r>
        <w:rPr>
          <w:rFonts w:ascii="Times New Roman" w:hAnsi="Times New Roman" w:cs="Times New Roman" w:eastAsia="Times New Roman"/>
          <w:b/>
          <w:color w:val="000000" w:themeColor="text1"/>
          <w:sz w:val="24"/>
          <w:szCs w:val="24"/>
        </w:rPr>
        <w:t xml:space="preserve">примерной </w:t>
      </w:r>
      <w:r>
        <w:rPr>
          <w:rFonts w:ascii="Times New Roman" w:hAnsi="Times New Roman" w:cs="Times New Roman" w:eastAsia="Times New Roman"/>
          <w:b/>
          <w:color w:val="000000" w:themeColor="text1"/>
          <w:sz w:val="24"/>
          <w:szCs w:val="24"/>
        </w:rPr>
        <w:t xml:space="preserve">образовательной пр</w:t>
      </w:r>
      <w:r>
        <w:rPr>
          <w:rFonts w:ascii="Times New Roman" w:hAnsi="Times New Roman" w:cs="Times New Roman" w:eastAsia="Times New Roman"/>
          <w:b/>
          <w:color w:val="000000" w:themeColor="text1"/>
          <w:sz w:val="24"/>
          <w:szCs w:val="24"/>
        </w:rPr>
        <w:t xml:space="preserve">о</w:t>
      </w:r>
      <w:r>
        <w:rPr>
          <w:rFonts w:ascii="Times New Roman" w:hAnsi="Times New Roman" w:cs="Times New Roman" w:eastAsia="Times New Roman"/>
          <w:b/>
          <w:color w:val="000000" w:themeColor="text1"/>
          <w:sz w:val="24"/>
          <w:szCs w:val="24"/>
        </w:rPr>
        <w:t xml:space="preserve">граммы: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Учебный предмет</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Математика</w:t>
      </w:r>
      <w:r>
        <w:rPr>
          <w:rFonts w:ascii="Times New Roman" w:hAnsi="Times New Roman" w:cs="Times New Roman" w:eastAsia="Times New Roman"/>
          <w:color w:val="000000" w:themeColor="text1"/>
          <w:sz w:val="24"/>
          <w:szCs w:val="24"/>
        </w:rPr>
        <w:t xml:space="preserve">» является обязательной частью </w:t>
      </w:r>
      <w:r>
        <w:rPr>
          <w:rFonts w:ascii="Times New Roman" w:hAnsi="Times New Roman" w:cs="Times New Roman" w:eastAsia="Times New Roman"/>
          <w:color w:val="000000" w:themeColor="text1"/>
          <w:sz w:val="24"/>
          <w:szCs w:val="24"/>
        </w:rPr>
        <w:t xml:space="preserve">общеобразовательного</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ПООП-П</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в соответствии с ФГОС СПО по </w:t>
      </w:r>
      <w:r>
        <w:rPr>
          <w:rFonts w:ascii="Times New Roman" w:hAnsi="Times New Roman" w:cs="Times New Roman" w:eastAsia="Times New Roman"/>
          <w:color w:val="000000" w:themeColor="text1"/>
          <w:sz w:val="24"/>
          <w:szCs w:val="24"/>
        </w:rPr>
        <w:t xml:space="preserve">специальности</w:t>
      </w:r>
      <w:r>
        <w:rPr>
          <w:rFonts w:ascii="Times New Roman" w:hAnsi="Times New Roman" w:cs="Times New Roman" w:eastAsia="Times New Roman"/>
          <w:color w:val="000000" w:themeColor="text1"/>
          <w:sz w:val="24"/>
          <w:szCs w:val="24"/>
        </w:rPr>
        <w:t xml:space="preserve"> 19</w:t>
      </w:r>
      <w:r>
        <w:rPr>
          <w:rFonts w:ascii="Times New Roman" w:hAnsi="Times New Roman" w:cs="Times New Roman" w:eastAsia="Times New Roman"/>
          <w:color w:val="000000" w:themeColor="text1"/>
          <w:sz w:val="24"/>
          <w:szCs w:val="24"/>
        </w:rPr>
        <w:t xml:space="preserve">.02.</w:t>
      </w:r>
      <w:r>
        <w:rPr>
          <w:rFonts w:ascii="Times New Roman" w:hAnsi="Times New Roman" w:cs="Times New Roman" w:eastAsia="Times New Roman"/>
          <w:color w:val="000000" w:themeColor="text1"/>
          <w:sz w:val="24"/>
          <w:szCs w:val="24"/>
        </w:rPr>
        <w:t xml:space="preserve">12</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Технология  продуктов питания</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животного происхождения.</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ind w:firstLine="709"/>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1.2. Цель и планируемые результаты освоения </w:t>
      </w:r>
      <w:r>
        <w:rPr>
          <w:rFonts w:ascii="Times New Roman" w:hAnsi="Times New Roman" w:cs="Times New Roman" w:eastAsia="Times New Roman"/>
          <w:b/>
          <w:color w:val="000000" w:themeColor="text1"/>
          <w:sz w:val="24"/>
          <w:szCs w:val="24"/>
        </w:rPr>
        <w:t xml:space="preserve">предмета</w:t>
      </w:r>
      <w:r>
        <w:rPr>
          <w:rFonts w:ascii="Times New Roman" w:hAnsi="Times New Roman" w:cs="Times New Roman" w:eastAsia="Times New Roman"/>
          <w:b/>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 рамках </w:t>
      </w:r>
      <w:r>
        <w:rPr>
          <w:rFonts w:ascii="Times New Roman" w:hAnsi="Times New Roman" w:cs="Times New Roman" w:eastAsia="Times New Roman"/>
          <w:color w:val="000000" w:themeColor="text1"/>
          <w:sz w:val="24"/>
          <w:szCs w:val="24"/>
        </w:rPr>
        <w:t xml:space="preserve">примерной </w:t>
      </w:r>
      <w:r>
        <w:rPr>
          <w:rFonts w:ascii="Times New Roman" w:hAnsi="Times New Roman" w:cs="Times New Roman" w:eastAsia="Times New Roman"/>
          <w:color w:val="000000" w:themeColor="text1"/>
          <w:sz w:val="24"/>
          <w:szCs w:val="24"/>
        </w:rPr>
        <w:t xml:space="preserve">программы учебного предмета обучающимися осваиваются умения и знания:</w:t>
      </w:r>
      <w:r>
        <w:rPr>
          <w:rFonts w:ascii="Times New Roman" w:hAnsi="Times New Roman" w:cs="Times New Roman" w:eastAsia="Times New Roman"/>
          <w:color w:val="000000" w:themeColor="text1"/>
          <w:sz w:val="24"/>
        </w:rPr>
      </w:r>
    </w:p>
    <w:tbl>
      <w:tblPr>
        <w:tblpPr w:horzAnchor="text" w:tblpXSpec="center" w:vertAnchor="text" w:tblpY="1" w:leftFromText="180" w:topFromText="0" w:rightFromText="180" w:bottomFromText="0"/>
        <w:tblW w:w="10173"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4A0" w:firstRow="1" w:lastRow="0" w:firstColumn="1" w:lastColumn="0" w:noHBand="0" w:noVBand="1"/>
      </w:tblPr>
      <w:tblGrid>
        <w:gridCol w:w="959"/>
        <w:gridCol w:w="2551"/>
        <w:gridCol w:w="1134"/>
        <w:gridCol w:w="5529"/>
      </w:tblGrid>
      <w:tr>
        <w:trPr>
          <w:cantSplit/>
          <w:trHeight w:val="1814"/>
        </w:trPr>
        <w:tc>
          <w:tcPr>
            <w:tcW w:w="959" w:type="dxa"/>
            <w:vAlign w:val="center"/>
            <w:textDirection w:val="btLr"/>
            <w:noWrap w:val="false"/>
          </w:tcPr>
          <w:p>
            <w:pPr>
              <w:pStyle w:val="674"/>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color w:val="000000" w:themeColor="text1"/>
                <w:sz w:val="24"/>
                <w:szCs w:val="24"/>
              </w:rPr>
              <w:t xml:space="preserve">Код комп</w:t>
            </w:r>
            <w:r>
              <w:rPr>
                <w:rFonts w:ascii="Times New Roman" w:hAnsi="Times New Roman" w:cs="Times New Roman" w:eastAsia="Times New Roman"/>
                <w:b/>
                <w:color w:val="000000" w:themeColor="text1"/>
                <w:sz w:val="24"/>
                <w:szCs w:val="24"/>
              </w:rPr>
              <w:t xml:space="preserve">е</w:t>
            </w:r>
            <w:r>
              <w:rPr>
                <w:rFonts w:ascii="Times New Roman" w:hAnsi="Times New Roman" w:cs="Times New Roman" w:eastAsia="Times New Roman"/>
                <w:b/>
                <w:color w:val="000000" w:themeColor="text1"/>
                <w:sz w:val="24"/>
                <w:szCs w:val="24"/>
              </w:rPr>
              <w:t xml:space="preserve">тенции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c>
          <w:tcPr>
            <w:tcW w:w="2551" w:type="dxa"/>
            <w:vAlign w:val="center"/>
            <w:textDirection w:val="lrTb"/>
            <w:noWrap w:val="false"/>
          </w:tcPr>
          <w:p>
            <w:pPr>
              <w:pStyle w:val="674"/>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Формулировка компетенции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c>
          <w:tcPr>
            <w:tcW w:w="1134" w:type="dxa"/>
            <w:vAlign w:val="center"/>
            <w:textDirection w:val="lrTb"/>
            <w:noWrap w:val="false"/>
          </w:tcPr>
          <w:p>
            <w:pPr>
              <w:pStyle w:val="674"/>
              <w:jc w:val="center"/>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Код</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center"/>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Знания, умения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74"/>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01</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Выбирать способы решения задач профессиональной деятельности применительно </w:t>
              <w:br/>
              <w:t xml:space="preserve">к различным контекстам</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01.01</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Умения: </w:t>
            </w:r>
            <w:r>
              <w:rPr>
                <w:rFonts w:ascii="Times New Roman" w:hAnsi="Times New Roman" w:cs="Times New Roman" w:eastAsia="Times New Roman"/>
                <w:iCs/>
                <w:color w:val="000000" w:themeColor="text1"/>
                <w:sz w:val="24"/>
                <w:szCs w:val="24"/>
              </w:rPr>
              <w:t xml:space="preserve">распознавать задачу и/или проблему </w:t>
              <w:br/>
              <w:t xml:space="preserve">в профессиональном и/или социальном контексте;</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01.02</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анализировать задачу и/или проблему и выделять её составные части;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01.03</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этапы решения задачи;</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01.04</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выявлять и эффективно искать информацию, необходимую для решения задачи и/или проблемы;</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01.05</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составлять план действия;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01.06</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необходимые ресурсы;</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01.07</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владеть актуальными методами работы </w:t>
              <w:br/>
              <w:t xml:space="preserve">в профессиональной и смежных сферах;</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01.08</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реализовывать составленный план;</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01.09</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оценивать результат и последствия своих действий (самостоятельно или с помощью наставника)</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Знания: </w:t>
            </w:r>
            <w:r>
              <w:rPr>
                <w:rFonts w:ascii="Times New Roman" w:hAnsi="Times New Roman" w:cs="Times New Roman" w:eastAsia="Times New Roman"/>
                <w:iCs/>
                <w:color w:val="000000" w:themeColor="text1"/>
                <w:sz w:val="24"/>
                <w:szCs w:val="24"/>
              </w:rPr>
              <w:t xml:space="preserve">а</w:t>
            </w:r>
            <w:r>
              <w:rPr>
                <w:rFonts w:ascii="Times New Roman" w:hAnsi="Times New Roman" w:cs="Times New Roman" w:eastAsia="Times New Roman"/>
                <w:bCs/>
                <w:color w:val="000000" w:themeColor="text1"/>
                <w:sz w:val="24"/>
                <w:szCs w:val="24"/>
              </w:rPr>
              <w:t xml:space="preserve">ктуальный профессиональный </w:t>
              <w:br/>
              <w:t xml:space="preserve">и социальный контекст, в котором приходится работать и жить;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основные источники информации </w:t>
              <w:br/>
              <w:t xml:space="preserve">и ресурсы для решения задач и проблем </w:t>
              <w:br/>
              <w:t xml:space="preserve">в профессиональном и/или социальном контексте;</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алгоритмы выполнения работ в профессиональной </w:t>
              <w:br/>
              <w:t xml:space="preserve">и смежных областях;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методы работы в профессиональной и смежных сферах;</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01.05</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структуру плана для решения задач;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01.06</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порядок оценки результатов решения задач профессиональной деятельности</w:t>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74"/>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02</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Использовать современные средства поиска, анализа </w:t>
              <w:br/>
              <w:t xml:space="preserve">и интерпретации информации, </w:t>
              <w:br/>
              <w:t xml:space="preserve">и информационные технологии для выполнения задач профессиональной деятельности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Умения: </w:t>
            </w:r>
            <w:r>
              <w:rPr>
                <w:rFonts w:ascii="Times New Roman" w:hAnsi="Times New Roman" w:cs="Times New Roman" w:eastAsia="Times New Roman"/>
                <w:iCs/>
                <w:color w:val="000000" w:themeColor="text1"/>
                <w:sz w:val="24"/>
                <w:szCs w:val="24"/>
              </w:rPr>
              <w:t xml:space="preserve">определять задачи для поиска информации;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необходимые источники информации;</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планировать процесс поиска; структурировать получаемую информацию;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выделять наиболее значимое в перечне информации;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02.05</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оценивать практическую значимость результатов поиска;</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02.06</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02.07</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использовать современное программное обеспечение;</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02.08</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использовать различные цифровые средства для решения профессиональных задач</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Знания: </w:t>
            </w:r>
            <w:r>
              <w:rPr>
                <w:rFonts w:ascii="Times New Roman" w:hAnsi="Times New Roman" w:cs="Times New Roman" w:eastAsia="Times New Roman"/>
                <w:iCs/>
                <w:color w:val="000000" w:themeColor="text1"/>
                <w:sz w:val="24"/>
                <w:szCs w:val="24"/>
              </w:rPr>
              <w:t xml:space="preserve">номенклатура информационных источников, применяемых в профессиональной деятельности;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приемы структурирования информации;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формат оформления результатов поиска информации, </w:t>
            </w:r>
            <w:r>
              <w:rPr>
                <w:rFonts w:ascii="Times New Roman" w:hAnsi="Times New Roman" w:cs="Times New Roman" w:eastAsia="Times New Roman"/>
                <w:bCs/>
                <w:iCs/>
                <w:color w:val="000000" w:themeColor="text1"/>
                <w:sz w:val="24"/>
                <w:szCs w:val="24"/>
              </w:rPr>
              <w:t xml:space="preserve">современные средства и устройства информатизации;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74"/>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04</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Эффективно взаимодействовать </w:t>
              <w:br/>
              <w:t xml:space="preserve">и работать в коллективе и команде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04.01</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pacing w:val="-4"/>
                <w:sz w:val="24"/>
                <w:szCs w:val="24"/>
              </w:rPr>
              <w:t xml:space="preserve">Умения: </w:t>
            </w:r>
            <w:r>
              <w:rPr>
                <w:rFonts w:ascii="Times New Roman" w:hAnsi="Times New Roman" w:cs="Times New Roman" w:eastAsia="Times New Roman"/>
                <w:bCs/>
                <w:color w:val="000000" w:themeColor="text1"/>
                <w:spacing w:val="-4"/>
                <w:sz w:val="24"/>
                <w:szCs w:val="24"/>
              </w:rPr>
              <w:t xml:space="preserve">организовывать работу коллектива </w:t>
              <w:br/>
              <w:t xml:space="preserve">и команды;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04.02</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color w:val="000000" w:themeColor="text1"/>
                <w:spacing w:val="-4"/>
                <w:sz w:val="24"/>
                <w:szCs w:val="24"/>
              </w:rPr>
              <w:t xml:space="preserve">взаимодействовать с коллегами, руководством, клиентами в ходе профессиональной деятельности</w:t>
            </w:r>
            <w:r>
              <w:rPr>
                <w:rFonts w:ascii="Times New Roman" w:hAnsi="Times New Roman" w:cs="Times New Roman" w:eastAsia="Times New Roman"/>
                <w:b/>
                <w:bCs/>
                <w:iCs/>
                <w:color w:val="000000" w:themeColor="text1"/>
                <w:spacing w:val="-4"/>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04.01</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pacing w:val="-4"/>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Знания: </w:t>
            </w:r>
            <w:r>
              <w:rPr>
                <w:rFonts w:ascii="Times New Roman" w:hAnsi="Times New Roman" w:cs="Times New Roman" w:eastAsia="Times New Roman"/>
                <w:bCs/>
                <w:color w:val="000000" w:themeColor="text1"/>
                <w:sz w:val="24"/>
                <w:szCs w:val="24"/>
              </w:rPr>
              <w:t xml:space="preserve">психологические основы деятельности коллектива, психологические особенности личности;</w:t>
            </w:r>
            <w:r>
              <w:rPr>
                <w:rFonts w:ascii="Times New Roman" w:hAnsi="Times New Roman" w:cs="Times New Roman" w:eastAsia="Times New Roman"/>
                <w:b/>
                <w:bCs/>
                <w:iCs/>
                <w:color w:val="000000" w:themeColor="text1"/>
                <w:spacing w:val="-4"/>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74"/>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74"/>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74"/>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04.02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74"/>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основы проектной деятельности</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bl>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 рамках </w:t>
      </w:r>
      <w:r>
        <w:rPr>
          <w:rFonts w:ascii="Times New Roman" w:hAnsi="Times New Roman" w:cs="Times New Roman" w:eastAsia="Times New Roman"/>
          <w:color w:val="000000" w:themeColor="text1"/>
          <w:sz w:val="24"/>
          <w:szCs w:val="24"/>
        </w:rPr>
        <w:t xml:space="preserve">примерной </w:t>
      </w:r>
      <w:r>
        <w:rPr>
          <w:rFonts w:ascii="Times New Roman" w:hAnsi="Times New Roman" w:cs="Times New Roman" w:eastAsia="Times New Roman"/>
          <w:color w:val="000000" w:themeColor="text1"/>
          <w:sz w:val="24"/>
          <w:szCs w:val="24"/>
        </w:rPr>
        <w:t xml:space="preserve">программ</w:t>
      </w:r>
      <w:r>
        <w:rPr>
          <w:rFonts w:ascii="Times New Roman" w:hAnsi="Times New Roman" w:cs="Times New Roman" w:eastAsia="Times New Roman"/>
          <w:color w:val="000000" w:themeColor="text1"/>
          <w:sz w:val="24"/>
          <w:szCs w:val="24"/>
        </w:rPr>
        <w:t xml:space="preserve">ы учебного предмета</w:t>
      </w:r>
      <w:r>
        <w:rPr>
          <w:rFonts w:ascii="Times New Roman" w:hAnsi="Times New Roman" w:cs="Times New Roman" w:eastAsia="Times New Roman"/>
          <w:color w:val="000000" w:themeColor="text1"/>
          <w:sz w:val="24"/>
          <w:szCs w:val="24"/>
        </w:rPr>
        <w:t xml:space="preserve"> обучающимися осваиваются</w:t>
      </w:r>
      <w:r>
        <w:rPr>
          <w:rFonts w:ascii="Times New Roman" w:hAnsi="Times New Roman" w:cs="Times New Roman" w:eastAsia="Times New Roman"/>
          <w:color w:val="000000" w:themeColor="text1"/>
          <w:sz w:val="24"/>
          <w:szCs w:val="24"/>
        </w:rPr>
        <w:t xml:space="preserve"> личностные (ЛР), метапредметные (МР) и предметные результаты </w:t>
      </w:r>
      <w:r>
        <w:rPr>
          <w:rFonts w:ascii="Times New Roman" w:hAnsi="Times New Roman" w:cs="Times New Roman" w:eastAsia="Times New Roman"/>
          <w:color w:val="000000" w:themeColor="text1"/>
          <w:sz w:val="24"/>
          <w:szCs w:val="24"/>
        </w:rPr>
        <w:t xml:space="preserve">базового </w:t>
      </w:r>
      <w:r>
        <w:rPr>
          <w:rFonts w:ascii="Times New Roman" w:hAnsi="Times New Roman" w:cs="Times New Roman" w:eastAsia="Times New Roman"/>
          <w:color w:val="000000" w:themeColor="text1"/>
          <w:sz w:val="24"/>
          <w:szCs w:val="24"/>
        </w:rPr>
        <w:t xml:space="preserve"> (ПРб) в соответствии с требованиями ФГОС среднего общего образования.</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bl>
      <w:tblPr>
        <w:tblW w:w="9639" w:type="dxa"/>
        <w:tblInd w:w="-317"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134"/>
        <w:gridCol w:w="8506"/>
      </w:tblGrid>
      <w:tr>
        <w:trPr>
          <w:trHeight w:val="649"/>
        </w:trPr>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Коды</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Планируемые результаты освоения предмета включают</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color w:val="000000" w:themeColor="text1"/>
                <w:sz w:val="24"/>
                <w:szCs w:val="24"/>
              </w:rPr>
              <w:t xml:space="preserve">ЛР 05</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06</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толерантное сознание и поведение в поликультурном мире, готовность и способность вести диалог с другими людьми, достигать в нем взаи</w:t>
            </w:r>
            <w:r>
              <w:rPr>
                <w:rFonts w:ascii="Times New Roman" w:hAnsi="Times New Roman" w:cs="Times New Roman" w:eastAsia="Times New Roman"/>
                <w:color w:val="000000" w:themeColor="text1"/>
                <w:sz w:val="24"/>
                <w:szCs w:val="24"/>
              </w:rPr>
              <w:t xml:space="preserve">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07</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08</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нравственное сознание и поведение на основе усвоения общечеловеческих ценностей;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09 </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10</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эстетическое отношение к миру, включая эстетику быта, научного и технического творчества, спорта, общественных отношений;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13</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01</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самостоятельно определять цели деятельности и сос</w:t>
            </w:r>
            <w:r>
              <w:rPr>
                <w:rFonts w:ascii="Times New Roman" w:hAnsi="Times New Roman" w:cs="Times New Roman" w:eastAsia="Times New Roman"/>
                <w:color w:val="000000" w:themeColor="text1"/>
                <w:sz w:val="24"/>
                <w:szCs w:val="24"/>
              </w:rPr>
              <w:t xml:space="preserve">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02</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03</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04</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готовность и способность к самостоятельной информаци</w:t>
            </w:r>
            <w:r>
              <w:rPr>
                <w:rFonts w:ascii="Times New Roman" w:hAnsi="Times New Roman" w:cs="Times New Roman" w:eastAsia="Times New Roman"/>
                <w:color w:val="000000" w:themeColor="text1"/>
                <w:sz w:val="24"/>
                <w:szCs w:val="24"/>
              </w:rPr>
              <w:t xml:space="preserve">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05</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использовать средства информационны</w:t>
            </w:r>
            <w:r>
              <w:rPr>
                <w:rFonts w:ascii="Times New Roman" w:hAnsi="Times New Roman" w:cs="Times New Roman" w:eastAsia="Times New Roman"/>
                <w:color w:val="000000" w:themeColor="text1"/>
                <w:sz w:val="24"/>
                <w:szCs w:val="24"/>
              </w:rPr>
              <w:t xml:space="preserve">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07</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08</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языковыми средствами – умение ясно, логично и точно излагать свою точку зрения, использовать адекватные языковые средства;</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09</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color w:val="000000" w:themeColor="text1"/>
                <w:sz w:val="24"/>
                <w:szCs w:val="24"/>
              </w:rPr>
              <w:t xml:space="preserve">ПРб 01</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03</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методами доказательств и алгоритмов решения, умение их применять, проводить доказательные рассуждения в ходе решения задач;</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04</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стандартным</w:t>
            </w:r>
            <w:r>
              <w:rPr>
                <w:rFonts w:ascii="Times New Roman" w:hAnsi="Times New Roman" w:cs="Times New Roman" w:eastAsia="Times New Roman"/>
                <w:color w:val="000000" w:themeColor="text1"/>
                <w:sz w:val="24"/>
                <w:szCs w:val="24"/>
              </w:rPr>
              <w:t xml:space="preserve">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05</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представлений об основных понятиях, идеях и методах математического анализа;</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06</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основными понятиями о плоских и пространственных геометрических фи</w:t>
            </w:r>
            <w:r>
              <w:rPr>
                <w:rFonts w:ascii="Times New Roman" w:hAnsi="Times New Roman" w:cs="Times New Roman" w:eastAsia="Times New Roman"/>
                <w:color w:val="000000" w:themeColor="text1"/>
                <w:sz w:val="24"/>
                <w:szCs w:val="24"/>
              </w:rPr>
              <w:t xml:space="preserve">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07</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представлений о процессах и явлениях, имеющих вероятно</w:t>
            </w:r>
            <w:r>
              <w:rPr>
                <w:rFonts w:ascii="Times New Roman" w:hAnsi="Times New Roman" w:cs="Times New Roman" w:eastAsia="Times New Roman"/>
                <w:color w:val="000000" w:themeColor="text1"/>
                <w:sz w:val="24"/>
                <w:szCs w:val="24"/>
              </w:rPr>
              <w:t xml:space="preserve">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08</w:t>
            </w:r>
            <w:r>
              <w:rPr>
                <w:rFonts w:ascii="Times New Roman" w:hAnsi="Times New Roman" w:cs="Times New Roman" w:eastAsia="Times New Roman"/>
                <w:color w:val="000000" w:themeColor="text1"/>
                <w:sz w:val="24"/>
              </w:rPr>
            </w:r>
          </w:p>
        </w:tc>
        <w:tc>
          <w:tcPr>
            <w:tcW w:w="8506"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навыками использования готовых компьютерных программ при решении задач;</w:t>
            </w:r>
            <w:r>
              <w:rPr>
                <w:rFonts w:ascii="Times New Roman" w:hAnsi="Times New Roman" w:cs="Times New Roman" w:eastAsia="Times New Roman"/>
                <w:color w:val="000000" w:themeColor="text1"/>
                <w:sz w:val="24"/>
              </w:rPr>
            </w:r>
          </w:p>
        </w:tc>
      </w:tr>
    </w:tbl>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Содержание программы «Математика» направлено на достижение следующих </w:t>
      </w:r>
      <w:r>
        <w:rPr>
          <w:rFonts w:ascii="Times New Roman" w:hAnsi="Times New Roman" w:cs="Times New Roman" w:eastAsia="Times New Roman"/>
          <w:b/>
          <w:color w:val="000000" w:themeColor="text1"/>
          <w:sz w:val="24"/>
          <w:szCs w:val="24"/>
        </w:rPr>
        <w:t xml:space="preserve">целей</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обеспечение сформированности представлений о социальных, культурных и исторических факторах становления математики;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обеспечение сформированности логического, алгоритмического и математического мышления;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обеспечение сформированности умений применять полученные знания при решении различных задач;</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обеспечение сформированности представлений о математике как части общечеловеческой культуры, универсальном языке науки, позволяющем описывать  изучать реальные процессы и явления.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w:t>
      </w:r>
      <w:r>
        <w:rPr>
          <w:rFonts w:ascii="Times New Roman" w:hAnsi="Times New Roman" w:cs="Times New Roman" w:eastAsia="Times New Roman"/>
          <w:b/>
          <w:color w:val="000000" w:themeColor="text1"/>
          <w:sz w:val="24"/>
          <w:szCs w:val="24"/>
        </w:rPr>
        <w:t xml:space="preserve">обеспечивается</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выбором различных подходов к введению основных понятий;</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формированием системы учебных заданий, обеспечивающих эффективное осуществление выбранных целевых установок;</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обогащением спектра стилей учебной деятельности за счет согласования с ведущими деятельностными характеристиками выбранной профессии / специальности.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Профильная составляющая отражается в требованиях, к подготовке обучающихся в части: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общей системы </w:t>
      </w:r>
      <w:r>
        <w:rPr>
          <w:rFonts w:ascii="Times New Roman" w:hAnsi="Times New Roman" w:cs="Times New Roman" w:eastAsia="Times New Roman"/>
          <w:b/>
          <w:color w:val="000000" w:themeColor="text1"/>
          <w:sz w:val="24"/>
          <w:szCs w:val="24"/>
        </w:rPr>
        <w:t xml:space="preserve">знаний</w:t>
      </w:r>
      <w:r>
        <w:rPr>
          <w:rFonts w:ascii="Times New Roman" w:hAnsi="Times New Roman" w:cs="Times New Roman" w:eastAsia="Times New Roman"/>
          <w:color w:val="000000" w:themeColor="text1"/>
          <w:sz w:val="24"/>
          <w:szCs w:val="24"/>
        </w:rPr>
        <w:t xml:space="preserve">: содержательные примеры использования математических идей и методов в профессиональной деятельности;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умений</w:t>
      </w:r>
      <w:r>
        <w:rPr>
          <w:rFonts w:ascii="Times New Roman" w:hAnsi="Times New Roman" w:cs="Times New Roman" w:eastAsia="Times New Roman"/>
          <w:color w:val="000000" w:themeColor="text1"/>
          <w:sz w:val="24"/>
          <w:szCs w:val="24"/>
        </w:rPr>
        <w:t xml:space="preserve">: различие в уровне требований к сложности применяемых алгоритмов;</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практического использования приобретенных знаний и умений: </w:t>
      </w:r>
      <w:r>
        <w:rPr>
          <w:rFonts w:ascii="Times New Roman" w:hAnsi="Times New Roman" w:cs="Times New Roman" w:eastAsia="Times New Roman"/>
          <w:color w:val="000000" w:themeColor="text1"/>
          <w:sz w:val="24"/>
          <w:szCs w:val="24"/>
        </w:rPr>
        <w:t xml:space="preserve">индивидуального учебного опыта в построении математических моделей.</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Таким образом, реализация содержания учебной дисциплины ориентирует на приоритетную роль процессуальных</w:t>
      </w:r>
      <w:r>
        <w:rPr>
          <w:rFonts w:ascii="Times New Roman" w:hAnsi="Times New Roman" w:cs="Times New Roman" w:eastAsia="Times New Roman"/>
          <w:color w:val="000000" w:themeColor="text1"/>
          <w:sz w:val="24"/>
          <w:szCs w:val="24"/>
        </w:rPr>
        <w:t xml:space="preserve">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Содержание учебной дисциплины разработано в соответствии с основными содержательными линиями обучения математике:</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алгебраическая линия, включающая систематизацию сведений </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w:t>
      </w:r>
      <w:r>
        <w:rPr>
          <w:rFonts w:ascii="Times New Roman" w:hAnsi="Times New Roman" w:cs="Times New Roman" w:eastAsia="Times New Roman"/>
          <w:color w:val="000000" w:themeColor="text1"/>
          <w:sz w:val="24"/>
          <w:szCs w:val="24"/>
        </w:rPr>
        <w:t xml:space="preserve">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теоретико-функциональная линия, включающая систематизацию и расширен</w:t>
      </w:r>
      <w:r>
        <w:rPr>
          <w:rFonts w:ascii="Times New Roman" w:hAnsi="Times New Roman" w:cs="Times New Roman" w:eastAsia="Times New Roman"/>
          <w:color w:val="000000" w:themeColor="text1"/>
          <w:sz w:val="24"/>
          <w:szCs w:val="24"/>
        </w:rPr>
        <w:t xml:space="preserve">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w:t>
      </w:r>
      <w:r>
        <w:rPr>
          <w:rFonts w:ascii="Times New Roman" w:hAnsi="Times New Roman" w:cs="Times New Roman" w:eastAsia="Times New Roman"/>
          <w:color w:val="000000" w:themeColor="text1"/>
          <w:sz w:val="24"/>
          <w:szCs w:val="24"/>
        </w:rPr>
        <w:t xml:space="preserve">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геометрическая линия, включающа</w:t>
      </w:r>
      <w:r>
        <w:rPr>
          <w:rFonts w:ascii="Times New Roman" w:hAnsi="Times New Roman" w:cs="Times New Roman" w:eastAsia="Times New Roman"/>
          <w:color w:val="000000" w:themeColor="text1"/>
          <w:sz w:val="24"/>
          <w:szCs w:val="24"/>
        </w:rPr>
        <w:t xml:space="preserve">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стохастическая линия, основанная на развитии комбинаторных умений, представлений о вероятностно-статистических закономерностях окружающего мира.</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Освоение содержания учебной дисциплины «Математика» обеспечивает достижение студентами следующих результатов:</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личностных</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сформированность представлений о математике как универсальном языке науки, средстве моделирования явлений и процессов, идеях и методах математики;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ов</w:t>
      </w:r>
      <w:r>
        <w:rPr>
          <w:rFonts w:ascii="Times New Roman" w:hAnsi="Times New Roman" w:cs="Times New Roman" w:eastAsia="Times New Roman"/>
          <w:color w:val="000000" w:themeColor="text1"/>
          <w:sz w:val="24"/>
          <w:szCs w:val="24"/>
        </w:rPr>
        <w:t xml:space="preserve">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готовность и способность к самостоятельной творческой и ответственной деятельности;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метапредметных</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умение самостоятельно определять цели деятельности и сос</w:t>
      </w:r>
      <w:r>
        <w:rPr>
          <w:rFonts w:ascii="Times New Roman" w:hAnsi="Times New Roman" w:cs="Times New Roman" w:eastAsia="Times New Roman"/>
          <w:color w:val="000000" w:themeColor="text1"/>
          <w:sz w:val="24"/>
          <w:szCs w:val="24"/>
        </w:rPr>
        <w:t xml:space="preserve">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умение продуктивно общаться и взаимодействовать в процессе совместной</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деятельности, учитывать позиции других участников деятельности, эффективно разрешать конфликты;</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предметных</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стандартным</w:t>
      </w:r>
      <w:r>
        <w:rPr>
          <w:rFonts w:ascii="Times New Roman" w:hAnsi="Times New Roman" w:cs="Times New Roman" w:eastAsia="Times New Roman"/>
          <w:color w:val="000000" w:themeColor="text1"/>
          <w:sz w:val="24"/>
          <w:szCs w:val="24"/>
        </w:rPr>
        <w:t xml:space="preserve">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сформированность представлений об основных понятиях математического</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основными понятиями о плоских и пространственных геометрических фи</w:t>
      </w:r>
      <w:r>
        <w:rPr>
          <w:rFonts w:ascii="Times New Roman" w:hAnsi="Times New Roman" w:cs="Times New Roman" w:eastAsia="Times New Roman"/>
          <w:color w:val="000000" w:themeColor="text1"/>
          <w:sz w:val="24"/>
          <w:szCs w:val="24"/>
        </w:rPr>
        <w:t xml:space="preserve">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сформированность представлений о процессах и явлениях, имеющих вероятно</w:t>
      </w:r>
      <w:r>
        <w:rPr>
          <w:rFonts w:ascii="Times New Roman" w:hAnsi="Times New Roman" w:cs="Times New Roman" w:eastAsia="Times New Roman"/>
          <w:color w:val="000000" w:themeColor="text1"/>
          <w:sz w:val="24"/>
          <w:szCs w:val="24"/>
        </w:rPr>
        <w:t xml:space="preserve">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владение навыками использования готовых компьютерных программ при решении задач.</w:t>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 СТРУКТУРА И СОДЕРЖАНИЕ УЧЕБНО</w:t>
      </w:r>
      <w:r>
        <w:rPr>
          <w:rFonts w:ascii="Times New Roman" w:hAnsi="Times New Roman" w:cs="Times New Roman" w:eastAsia="Times New Roman"/>
          <w:b/>
          <w:color w:val="000000" w:themeColor="text1"/>
          <w:sz w:val="24"/>
          <w:szCs w:val="24"/>
        </w:rPr>
        <w:t xml:space="preserve">ГО ПРЕДМЕТА</w:t>
      </w:r>
      <w:r>
        <w:rPr>
          <w:rFonts w:ascii="Times New Roman" w:hAnsi="Times New Roman" w:cs="Times New Roman" w:eastAsia="Times New Roman"/>
          <w:color w:val="000000" w:themeColor="text1"/>
          <w:sz w:val="24"/>
        </w:rPr>
      </w:r>
    </w:p>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2.1. Объем учебного предмета</w:t>
      </w:r>
      <w:r>
        <w:rPr>
          <w:rFonts w:ascii="Times New Roman" w:hAnsi="Times New Roman" w:cs="Times New Roman" w:eastAsia="Times New Roman"/>
          <w:b/>
          <w:color w:val="000000" w:themeColor="text1"/>
          <w:sz w:val="24"/>
          <w:szCs w:val="24"/>
        </w:rPr>
        <w:t xml:space="preserve"> и виды учебной работы</w:t>
      </w:r>
      <w:r>
        <w:rPr>
          <w:rFonts w:ascii="Times New Roman" w:hAnsi="Times New Roman" w:cs="Times New Roman" w:eastAsia="Times New Roman"/>
          <w:color w:val="000000" w:themeColor="text1"/>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Вид учебной работы</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b/>
                <w:iCs/>
                <w:color w:val="000000" w:themeColor="text1"/>
                <w:sz w:val="24"/>
                <w:szCs w:val="24"/>
              </w:rPr>
            </w:pPr>
            <w:r>
              <w:rPr>
                <w:rFonts w:ascii="Times New Roman" w:hAnsi="Times New Roman" w:cs="Times New Roman" w:eastAsia="Times New Roman"/>
                <w:b/>
                <w:iCs/>
                <w:color w:val="000000" w:themeColor="text1"/>
                <w:sz w:val="24"/>
                <w:szCs w:val="24"/>
              </w:rPr>
              <w:t xml:space="preserve">Объем в часах</w:t>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Объем образовательной программы учебной дисциплины</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264</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в т.ч. в форме практической подготовки</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336"/>
        </w:trPr>
        <w:tc>
          <w:tcPr>
            <w:gridSpan w:val="2"/>
            <w:tcW w:w="5000"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color w:val="000000" w:themeColor="text1"/>
                <w:sz w:val="24"/>
                <w:szCs w:val="24"/>
              </w:rPr>
              <w:t xml:space="preserve">в т. ч.:</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теоретическое обучение</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1</w:t>
            </w:r>
            <w:r>
              <w:rPr>
                <w:rFonts w:ascii="Times New Roman" w:hAnsi="Times New Roman" w:cs="Times New Roman" w:eastAsia="Times New Roman"/>
                <w:iCs/>
                <w:color w:val="000000" w:themeColor="text1"/>
                <w:sz w:val="24"/>
                <w:szCs w:val="24"/>
              </w:rPr>
              <w:t xml:space="preserve">59</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практические занятия</w:t>
            </w:r>
            <w:r>
              <w:rPr>
                <w:rFonts w:ascii="Times New Roman" w:hAnsi="Times New Roman" w:cs="Times New Roman" w:eastAsia="Times New Roman"/>
                <w:i/>
                <w:color w:val="000000" w:themeColor="text1"/>
                <w:sz w:val="24"/>
                <w:szCs w:val="24"/>
              </w:rPr>
              <w:t xml:space="preserve">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75</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самостоятельная работа</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w:t>
            </w:r>
            <w:r>
              <w:rPr>
                <w:rFonts w:ascii="Times New Roman" w:hAnsi="Times New Roman" w:cs="Times New Roman" w:eastAsia="Times New Roman"/>
                <w:color w:val="000000" w:themeColor="text1"/>
                <w:sz w:val="24"/>
              </w:rPr>
            </w:r>
          </w:p>
        </w:tc>
      </w:tr>
      <w:tr>
        <w:trPr>
          <w:trHeight w:val="267"/>
        </w:trPr>
        <w:tc>
          <w:tcPr>
            <w:tcW w:w="3685" w:type="pct"/>
            <w:vAlign w:val="center"/>
            <w:textDirection w:val="lrTb"/>
            <w:noWrap w:val="false"/>
          </w:tcPr>
          <w:p>
            <w:pPr>
              <w:pStyle w:val="674"/>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i/>
                <w:color w:val="000000" w:themeColor="text1"/>
                <w:sz w:val="24"/>
                <w:szCs w:val="24"/>
              </w:rPr>
              <w:t xml:space="preserve">консультации </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24</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331"/>
        </w:trPr>
        <w:tc>
          <w:tcPr>
            <w:tcW w:w="3685" w:type="pct"/>
            <w:vAlign w:val="center"/>
            <w:textDirection w:val="lrTb"/>
            <w:noWrap w:val="false"/>
          </w:tcPr>
          <w:p>
            <w:pPr>
              <w:pStyle w:val="674"/>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b/>
                <w:iCs/>
                <w:color w:val="000000" w:themeColor="text1"/>
                <w:sz w:val="24"/>
                <w:szCs w:val="24"/>
              </w:rPr>
              <w:t xml:space="preserve">Промежуточная аттестация</w:t>
            </w:r>
            <w:r>
              <w:rPr>
                <w:rFonts w:ascii="Times New Roman" w:hAnsi="Times New Roman" w:cs="Times New Roman" w:eastAsia="Times New Roman"/>
                <w:b/>
                <w:iCs/>
                <w:color w:val="000000" w:themeColor="text1"/>
                <w:sz w:val="24"/>
                <w:szCs w:val="24"/>
              </w:rPr>
              <w:t xml:space="preserve"> (Экзамен)</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74"/>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6</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bl>
    <w:p>
      <w:pPr>
        <w:pStyle w:val="674"/>
        <w:spacing w:lineRule="auto" w:line="276" w:after="0"/>
        <w:rPr>
          <w:rFonts w:ascii="Times New Roman" w:hAnsi="Times New Roman" w:cs="Times New Roman" w:eastAsia="Times New Roman"/>
          <w:b/>
          <w:i/>
          <w:color w:val="000000" w:themeColor="text1"/>
          <w:sz w:val="24"/>
          <w:szCs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spacing w:lineRule="auto" w:line="276"/>
        <w:shd w:val="nil"/>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highlight w:val="none"/>
        </w:rPr>
        <w:br w:type="page"/>
      </w:r>
      <w:r>
        <w:rPr>
          <w:rFonts w:ascii="Times New Roman" w:hAnsi="Times New Roman" w:cs="Times New Roman" w:eastAsia="Times New Roman"/>
          <w:b/>
          <w:color w:val="000000" w:themeColor="text1"/>
          <w:sz w:val="24"/>
          <w:szCs w:val="24"/>
          <w:highlight w:val="none"/>
        </w:rPr>
      </w:r>
    </w:p>
    <w:p>
      <w:pPr>
        <w:pStyle w:val="674"/>
        <w:jc w:val="center"/>
        <w:spacing w:lineRule="auto" w:line="276" w:after="0"/>
        <w:rPr>
          <w:rFonts w:ascii="Times New Roman" w:hAnsi="Times New Roman" w:cs="Times New Roman" w:eastAsia="Times New Roman"/>
          <w:b/>
          <w:color w:val="000000" w:themeColor="text1"/>
          <w:sz w:val="24"/>
          <w:szCs w:val="24"/>
          <w:highlight w:val="none"/>
        </w:rPr>
      </w:pPr>
      <w:r>
        <w:rPr>
          <w:rFonts w:ascii="Times New Roman" w:hAnsi="Times New Roman" w:cs="Times New Roman" w:eastAsia="Times New Roman"/>
          <w:b/>
          <w:color w:val="000000" w:themeColor="text1"/>
          <w:sz w:val="24"/>
          <w:szCs w:val="24"/>
        </w:rPr>
        <w:t xml:space="preserve">2.2. Тематический план и содержание </w:t>
      </w:r>
      <w:r>
        <w:rPr>
          <w:rFonts w:ascii="Times New Roman" w:hAnsi="Times New Roman" w:cs="Times New Roman" w:eastAsia="Times New Roman"/>
          <w:b/>
          <w:color w:val="000000" w:themeColor="text1"/>
          <w:sz w:val="24"/>
          <w:szCs w:val="24"/>
        </w:rPr>
        <w:t xml:space="preserve">предмета</w:t>
      </w:r>
      <w:r>
        <w:rPr>
          <w:rFonts w:ascii="Times New Roman" w:hAnsi="Times New Roman" w:cs="Times New Roman" w:eastAsia="Times New Roman"/>
          <w:b/>
          <w:color w:val="000000" w:themeColor="text1"/>
          <w:sz w:val="24"/>
          <w:szCs w:val="24"/>
        </w:rPr>
        <w:t xml:space="preserve">  «Математика»</w:t>
      </w:r>
      <w:r>
        <w:rPr>
          <w:rFonts w:ascii="Times New Roman" w:hAnsi="Times New Roman" w:cs="Times New Roman" w:eastAsia="Times New Roman"/>
          <w:color w:val="000000" w:themeColor="text1"/>
          <w:sz w:val="24"/>
        </w:rPr>
      </w:r>
    </w:p>
    <w:tbl>
      <w:tblPr>
        <w:tblW w:w="15134"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2268"/>
        <w:gridCol w:w="9889"/>
        <w:gridCol w:w="1134"/>
        <w:gridCol w:w="1843"/>
      </w:tblGrid>
      <w:tr>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Наименование разделов и тем</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Содержание учебного материала, лабораторные работы и практические задания, самостоятельная работа обучающихся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Объем часов</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rPr>
              <w:t xml:space="preserve">Коды компетенций и личностных результатов</w:t>
            </w:r>
            <w:r>
              <w:rPr>
                <w:rFonts w:ascii="Times New Roman" w:hAnsi="Times New Roman" w:cs="Times New Roman" w:eastAsia="Times New Roman"/>
                <w:b/>
                <w:bCs/>
                <w:color w:val="000000" w:themeColor="text1"/>
                <w:sz w:val="24"/>
                <w:szCs w:val="24"/>
                <w:vertAlign w:val="superscript"/>
              </w:rPr>
              <w:t xml:space="preserve"> </w:t>
            </w:r>
            <w:r>
              <w:rPr>
                <w:rFonts w:ascii="Times New Roman" w:hAnsi="Times New Roman" w:cs="Times New Roman" w:eastAsia="Times New Roman"/>
                <w:b/>
                <w:bCs/>
                <w:color w:val="000000" w:themeColor="text1"/>
                <w:sz w:val="24"/>
                <w:szCs w:val="24"/>
              </w:rPr>
              <w:t xml:space="preserve">формированию которых способствует элемент программы</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r>
      <w:tr>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3</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1. Повторение курса математики основной школы</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Цели и задачи математики при освоении специальности.</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Числа и вычисления. Выражения и их преобразования.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Уравнения и неравенства. Системы уравнений.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Входной контроль</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8</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1, ПРб 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05, ЛР 09, ЛР 13</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01, МР 04, МР 09</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jc w:val="center"/>
              <w:spacing w:after="0"/>
              <w:rPr>
                <w:rFonts w:ascii="Times New Roman" w:hAnsi="Times New Roman"/>
                <w:sz w:val="24"/>
                <w:szCs w:val="24"/>
              </w:rPr>
            </w:pPr>
            <w:r>
              <w:rPr>
                <w:rFonts w:ascii="Times New Roman" w:hAnsi="Times New Roman"/>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Практико-ориентированные задачи естественно-научного профиля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Проценты в профессиональных задачах естественно-научного профиля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jc w:val="center"/>
              <w:spacing w:after="0"/>
              <w:rPr>
                <w:rFonts w:ascii="Times New Roman" w:hAnsi="Times New Roman"/>
                <w:sz w:val="24"/>
                <w:szCs w:val="24"/>
              </w:rPr>
            </w:pPr>
            <w:r>
              <w:rPr>
                <w:rFonts w:ascii="Times New Roman" w:hAnsi="Times New Roman"/>
                <w:sz w:val="24"/>
                <w:szCs w:val="24"/>
              </w:rPr>
            </w: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Раздел 2. Прямые и плоскости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16</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2.1. Прямые и плоскости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Основные понятия стереометри</w:t>
            </w:r>
            <w:r>
              <w:rPr>
                <w:rFonts w:ascii="Times New Roman" w:hAnsi="Times New Roman" w:cs="Times New Roman" w:eastAsia="Times New Roman"/>
                <w:color w:val="000000" w:themeColor="text1"/>
                <w:sz w:val="24"/>
                <w:szCs w:val="24"/>
              </w:rPr>
              <w:t xml:space="preserve">и. Расположение прямых и плоскостей. Параллельность прямой и плоскости. Угол между прямой и плоскостью. Параллельность плоскостей. Параллельное проектирование. Перпендикулярность прямой и плоскости. Перпендикуляр и наклонная. Теорема о трех перпендикулярах</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 ПРб 03,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06, ЛР 07, ЛР 08</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02, МР 04, МР 05, МР 8</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rPr>
            </w:r>
          </w:p>
        </w:tc>
      </w:tr>
      <w:tr>
        <w:trPr>
          <w:cantSplit/>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t xml:space="preserve">Прямые и плоскости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Параллельные, перпендикулярные и скрещивающиеся прямые в изделиях и продукции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 </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Прямые и плоскости в пространстве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3. Координаты и векторы</w:t>
            </w:r>
            <w:r>
              <w:rPr>
                <w:rFonts w:ascii="Times New Roman" w:hAnsi="Times New Roman" w:cs="Times New Roman" w:eastAsia="Times New Roman"/>
                <w:b/>
                <w:color w:val="000000" w:themeColor="text1"/>
                <w:sz w:val="24"/>
                <w:szCs w:val="24"/>
              </w:rPr>
              <w:t xml:space="preserve"> в пространстве</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3.1. Координаты и векторы</w:t>
            </w:r>
            <w:r>
              <w:rPr>
                <w:rFonts w:ascii="Times New Roman" w:hAnsi="Times New Roman" w:cs="Times New Roman" w:eastAsia="Times New Roman"/>
                <w:b/>
                <w:color w:val="000000" w:themeColor="text1"/>
                <w:sz w:val="24"/>
                <w:szCs w:val="24"/>
              </w:rPr>
              <w:t xml:space="preserve">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Декартовы координаты в пространстве. Расстояние между двумя точками</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Векторы в пространстве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Угол между векторами.  Скалярное произведение векторов</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Разложение вектора.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8</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08,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06, ЛР 07, ЛР 08</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02, МР 04,  МР 05,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 </w:t>
            </w:r>
            <w:r>
              <w:rPr>
                <w:rFonts w:ascii="Times New Roman" w:hAnsi="Times New Roman" w:cs="Times New Roman" w:eastAsia="Times New Roman"/>
                <w:iCs/>
                <w:color w:val="000000" w:themeColor="text1"/>
                <w:sz w:val="24"/>
                <w:szCs w:val="24"/>
              </w:rPr>
              <w:t xml:space="preserve"> </w:t>
            </w:r>
            <w:r>
              <w:rPr>
                <w:rFonts w:ascii="Times New Roman" w:hAnsi="Times New Roman" w:cs="Times New Roman" w:eastAsia="Times New Roman"/>
                <w:color w:val="000000" w:themeColor="text1"/>
                <w:sz w:val="24"/>
                <w:szCs w:val="24"/>
              </w:rPr>
              <w:t xml:space="preserve">Векторы. Действия с векторами. Декартова с</w:t>
            </w:r>
            <w:r>
              <w:rPr>
                <w:rFonts w:ascii="Times New Roman" w:hAnsi="Times New Roman" w:cs="Times New Roman" w:eastAsia="Times New Roman"/>
                <w:color w:val="000000" w:themeColor="text1"/>
                <w:sz w:val="24"/>
                <w:szCs w:val="24"/>
              </w:rPr>
              <w:t xml:space="preserve">истема координат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Определение расстояния между точками изделия, используя метод координат</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 </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Координаты и векторы</w:t>
            </w:r>
            <w:r>
              <w:rPr>
                <w:rFonts w:ascii="Times New Roman" w:hAnsi="Times New Roman" w:cs="Times New Roman" w:eastAsia="Times New Roman"/>
                <w:color w:val="000000" w:themeColor="text1"/>
                <w:sz w:val="24"/>
                <w:szCs w:val="24"/>
              </w:rPr>
              <w:t xml:space="preserve"> в пространстве</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4. Основы тригонометрии. Тригонометрическая функция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highlight w:val="yellow"/>
              </w:rPr>
            </w:pPr>
            <w:r>
              <w:rPr>
                <w:rFonts w:ascii="Times New Roman" w:hAnsi="Times New Roman" w:cs="Times New Roman" w:eastAsia="Times New Roman"/>
                <w:b/>
                <w:color w:val="000000" w:themeColor="text1"/>
                <w:sz w:val="24"/>
                <w:szCs w:val="24"/>
              </w:rPr>
              <w:t xml:space="preserve">30</w:t>
            </w:r>
            <w:r>
              <w:rPr>
                <w:rFonts w:ascii="Times New Roman" w:hAnsi="Times New Roman" w:cs="Times New Roman" w:eastAsia="Times New Roman"/>
                <w:b/>
                <w:color w:val="000000" w:themeColor="text1"/>
                <w:sz w:val="24"/>
                <w:szCs w:val="24"/>
                <w:highlight w:val="yellow"/>
              </w:rPr>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Height w:val="952"/>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i/>
                <w:iCs/>
                <w:color w:val="000000" w:themeColor="text1"/>
                <w:sz w:val="24"/>
                <w:szCs w:val="24"/>
              </w:rPr>
            </w:pPr>
            <w:r>
              <w:rPr>
                <w:rFonts w:ascii="Times New Roman" w:hAnsi="Times New Roman" w:cs="Times New Roman" w:eastAsia="Times New Roman"/>
                <w:b/>
                <w:color w:val="000000" w:themeColor="text1"/>
                <w:sz w:val="24"/>
                <w:szCs w:val="24"/>
              </w:rPr>
              <w:t xml:space="preserve">Тема 4.1. Основы понятия</w:t>
            </w:r>
            <w:r>
              <w:rPr>
                <w:rFonts w:ascii="Times New Roman" w:hAnsi="Times New Roman" w:cs="Times New Roman" w:eastAsia="Times New Roman"/>
                <w:i/>
                <w:iCs/>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color w:val="000000" w:themeColor="text1"/>
                <w:sz w:val="24"/>
                <w:szCs w:val="24"/>
              </w:rPr>
              <w:t xml:space="preserve">Синус, косинус</w:t>
            </w:r>
            <w:r>
              <w:rPr>
                <w:rFonts w:ascii="Times New Roman" w:hAnsi="Times New Roman" w:cs="Times New Roman" w:eastAsia="Times New Roman"/>
                <w:color w:val="000000" w:themeColor="text1"/>
                <w:sz w:val="24"/>
                <w:szCs w:val="24"/>
              </w:rPr>
              <w:t xml:space="preserve">, тангенс и котангенс произвольного угла. Радианная мера угла. Тригонометрические функции числового аргумента, знаки их значении</w:t>
            </w:r>
            <w:r>
              <w:rPr>
                <w:rFonts w:ascii="Times New Roman" w:hAnsi="Times New Roman" w:cs="Times New Roman" w:eastAsia="Times New Roman"/>
                <w:b/>
                <w:bCs/>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03, ПРб 04,ЛР 05, ЛР 08, ЛР 10</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03, МР 07,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Радианный метод измерения углов вращения и связь с градусной мерой.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4.2. Основные тригонометрические тождества</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Основные тригонометрические тождества.  Формулы приведения. Синус, косинус, тангенс суммы и разности двух углов</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Синус и косинус двойного угла. Формулы половинного угла.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10</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Основные тригонометрические тождества, преобразование суммы тригонометрических функций в произведение, преобразование произведения тригонометрических функций в сумму. Формула  удвоения, формула половинного угла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Преобразование суммы тригонометрических функций в произведение и произведения в сумму. </w:t>
            </w:r>
            <w:r>
              <w:rPr>
                <w:rFonts w:ascii="Times New Roman" w:hAnsi="Times New Roman" w:cs="Times New Roman" w:eastAsia="Times New Roman"/>
                <w:iCs/>
                <w:color w:val="000000" w:themeColor="text1"/>
                <w:sz w:val="24"/>
                <w:szCs w:val="24"/>
              </w:rPr>
              <w:t xml:space="preserve">Выражение тригонометрических функций через тангенс половинного</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iCs/>
                <w:color w:val="000000" w:themeColor="text1"/>
                <w:sz w:val="24"/>
                <w:szCs w:val="24"/>
              </w:rPr>
              <w:t xml:space="preserve">аргумента</w:t>
            </w:r>
            <w:r>
              <w:rPr>
                <w:rFonts w:ascii="Times New Roman" w:hAnsi="Times New Roman" w:cs="Times New Roman" w:eastAsia="Times New Roman"/>
                <w:color w:val="000000" w:themeColor="text1"/>
                <w:sz w:val="24"/>
                <w:szCs w:val="24"/>
              </w:rPr>
              <w:t xml:space="preserve">.</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4.3. Тригонометрические функции</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Функции, их свойства. Способы задания функций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Тригонометрические функции, их свойства и графики</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Преобразование графиков тригонометрических функций</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Обратные тригонометрические функции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Преобразование графиков тригонометрических функций</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Описание производственных процессов с помощью графиков функций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4.4. Тригонометрические уравнения, неравенства и системы уравнений</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Простейшие тригонометрические уравнения и неравенства.</w:t>
            </w:r>
            <w:r>
              <w:rPr>
                <w:rFonts w:ascii="Times New Roman" w:hAnsi="Times New Roman" w:cs="Times New Roman" w:eastAsia="Times New Roman"/>
                <w:bCs/>
                <w:color w:val="000000" w:themeColor="text1"/>
                <w:sz w:val="24"/>
                <w:szCs w:val="24"/>
              </w:rPr>
              <w:t xml:space="preserve"> Способы решения тригонометрических уравнений. Системы тригонометрических уравнений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Простейшие тригонометрические уравнения, неравенства и системы уравнений.  Основы тригонометрии. Тригонометрические функции</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 </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Основы тригонометрия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Раздел 5. Начало математического анализа</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32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Height w:val="952"/>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5.1. Последовательности.</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Понятие о пределе последовательности. Длина окружности и площадь круга как пределы последовательностей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01, ПРб 05, ЛР 05, ЛР 09, ЛР 13</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01, МР 04, МР 09</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jc w:val="both"/>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Нахождение суммы бесконечно убывающей геометрической прогрессии. </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5.2. Производная функции и ее применение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Понятие о производной. Производные функции. Производные суммы, разности, произведения, частного. Производные тригонометрических функций. Производная сложной функции. Понятие о непрерывности функции. Метод интервалов. Геометрический смысл п</w:t>
            </w:r>
            <w:r>
              <w:rPr>
                <w:rFonts w:ascii="Times New Roman" w:hAnsi="Times New Roman" w:cs="Times New Roman" w:eastAsia="Times New Roman"/>
                <w:color w:val="000000" w:themeColor="text1"/>
                <w:sz w:val="24"/>
                <w:szCs w:val="24"/>
              </w:rPr>
              <w:t xml:space="preserve">роизводной. Уравнение касательной к графику функции. Физический смысл первой и второй производной. Монотонность функции. Точки экстремумы. Исследование функций и построение графиков. Графики дробно-линейных функций. Наибольшее и наименьшее значения функции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jc w:val="both"/>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Производная функции, ее применение.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Физический смысл производной в профессиональных задачах естественно-научного профиля. </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Нахождение оптимального результата с помощью производной функции в задачах естественно-научного профиля.</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Начало математического анализа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6. Многогранники и круглые тела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36</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6.1 Многогранники</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Вершины, ребра, грани многогранника. Развертка. Многогранные углы. Выпуклые многогранники. Теорема Эйлера. Призма. Прямая и наклонная призма. Правильная призма. Параллелепипед. Куб. Пирамида. Правильная пирамида. Усеченная пирамида. Тетраэдр.</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Симметрии в кубе, в параллелепипеде, в призме и пирамиде. Сечения куба, призмы и пирамиды. Правильные многогранники, их свойства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01, ПРб 06, ЛР 06, ЛР 07, ЛР 08</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02, МР 04, МР 05,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Многогранники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6.2. Тела и поверхности вращения</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 </w:t>
            </w:r>
            <w:r>
              <w:rPr>
                <w:rFonts w:ascii="Times New Roman" w:hAnsi="Times New Roman" w:cs="Times New Roman" w:eastAsia="Times New Roman"/>
                <w:color w:val="000000" w:themeColor="text1"/>
                <w:sz w:val="24"/>
                <w:szCs w:val="24"/>
              </w:rPr>
              <w:t xml:space="preserve">Тела вращения.  </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6.3. Измерения в геометрии</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Объем и его измерение. Интегральная формула объема.</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Фор</w:t>
            </w:r>
            <w:r>
              <w:rPr>
                <w:rFonts w:ascii="Times New Roman" w:hAnsi="Times New Roman" w:cs="Times New Roman" w:eastAsia="Times New Roman"/>
                <w:color w:val="000000" w:themeColor="text1"/>
                <w:sz w:val="24"/>
                <w:szCs w:val="24"/>
              </w:rPr>
              <w:t xml:space="preserve">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 </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Площади и объемы комбинированных геометрических тел</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Расчет вместимости жидкости в сосудах разной формы</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Примеры симметрий в профессиях и специальностях естественно-научного профиля</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Многогранники и круглые тела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7. Первообразная функции, ее применение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14</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7.1. Первообразная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Первообразная функции. Правила нахождения первообразных.</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01, ПРб 05, ЛР 05, ЛР 09, ЛР 13</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01, МР 04, МР 09</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jc w:val="both"/>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Нахождения первообразных функции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textDirection w:val="lrTb"/>
            <w:noWrap w:val="false"/>
          </w:tcPr>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Первообразная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Height w:val="242"/>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7.2 Интеграл</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Площадь криволинейной трапеции. Формула Ньютона – Лейбница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Неопределенный и определенный интегралы</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Понятие об определенном интеграле как площади криволинейной трапеции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Height w:val="242"/>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Применения интеграла в задачах профессиональной направленности естественно-научного профиля</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rHeight w:val="242"/>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Первообразная функции, ее применение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8. Развитие понятия о числе </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46</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8.1. Степени и корни. Степенная функция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Степенная функция, ее свойства</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Преобразование выражений с корнями </w:t>
            </w:r>
            <w:r>
              <w:rPr>
                <w:rFonts w:ascii="Times New Roman" w:hAnsi="Times New Roman" w:cs="Times New Roman" w:eastAsia="Times New Roman"/>
                <w:color w:val="000000" w:themeColor="text1"/>
                <w:sz w:val="24"/>
                <w:szCs w:val="24"/>
                <w:lang w:val="en-US"/>
              </w:rPr>
              <w:t xml:space="preserve">n</w:t>
            </w:r>
            <w:r>
              <w:rPr>
                <w:rFonts w:ascii="Times New Roman" w:hAnsi="Times New Roman" w:cs="Times New Roman" w:eastAsia="Times New Roman"/>
                <w:color w:val="000000" w:themeColor="text1"/>
                <w:sz w:val="24"/>
                <w:szCs w:val="24"/>
              </w:rPr>
              <w:t xml:space="preserve">-ой степени.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Свойства степени с рациональным и действительным показателями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 ПРб 04, ЛР 05, ЛР 08, ЛР 10</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03, МР 07,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Решение иррациональных уравнений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иррациональных неравенств</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Степени и корни. Степенная функция</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Степени и корни. Степенная функция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8.2 Показательная функция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Показательная функция, ее свойства</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Классификация показательных уравнений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Простейшие показательные неравенства</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показательных уравнений.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показательных неравенств.</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w:t>
            </w:r>
            <w:r>
              <w:rPr>
                <w:rFonts w:ascii="Times New Roman" w:hAnsi="Times New Roman" w:cs="Times New Roman" w:eastAsia="Times New Roman"/>
                <w:color w:val="000000" w:themeColor="text1"/>
                <w:sz w:val="24"/>
                <w:szCs w:val="24"/>
              </w:rPr>
              <w:t xml:space="preserve">истемы показательных уравнений</w:t>
              <w:tab/>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 ПРб 04, ЛР 05, ЛР 08, ЛР 10</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03, МР 07,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Показательная  функция.  </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Показательная функция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8.3.</w:t>
            </w:r>
            <w:r>
              <w:rPr>
                <w:rFonts w:ascii="Times New Roman" w:hAnsi="Times New Roman" w:cs="Times New Roman" w:eastAsia="Times New Roman"/>
                <w:b/>
                <w:bCs/>
                <w:color w:val="000000" w:themeColor="text1"/>
                <w:sz w:val="24"/>
                <w:szCs w:val="24"/>
              </w:rPr>
              <w:t xml:space="preserve"> Логарифм. Логарифм числа.</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Логарифм числа. Десятичный и натуральный логарифмы, число 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Свойства логарифмов. Операция логарифмирования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Обратная функция, ее график. Симметрия относительно прямой у=х</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Логарифмическая функция, ее свойства</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Классификация логарифмических уравнений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Логарифмические неравенства</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логарифмических уравнений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Системы логарифмических уравнений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11</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 ПРб 04, ЛР 05, ЛР 08, ЛР 10</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03, МР 07,  МР 08</w:t>
            </w:r>
            <w:r>
              <w:rPr>
                <w:rFonts w:ascii="Times New Roman" w:hAnsi="Times New Roman" w:cs="Times New Roman" w:eastAsia="Times New Roman"/>
                <w:color w:val="000000" w:themeColor="text1"/>
                <w:sz w:val="24"/>
              </w:rPr>
            </w:r>
          </w:p>
        </w:tc>
      </w:tr>
      <w:tr>
        <w:trPr>
          <w:cantSplit/>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 </w:t>
            </w:r>
            <w:r>
              <w:rPr>
                <w:rFonts w:ascii="Times New Roman" w:hAnsi="Times New Roman" w:cs="Times New Roman" w:eastAsia="Times New Roman"/>
                <w:color w:val="000000" w:themeColor="text1"/>
                <w:sz w:val="24"/>
                <w:szCs w:val="24"/>
              </w:rPr>
              <w:t xml:space="preserve">Логарифмы. Логарифмическая функция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Логарифмическая спираль как украшение готовой продукции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5</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rHeight w:val="350"/>
        </w:trPr>
        <w:tc>
          <w:tcPr>
            <w:tcW w:w="2268"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Корни, степени и логарифмы</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9. Комбинаторика, статистика и теория вероятностей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16</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Pr>
        <w:tc>
          <w:tcPr>
            <w:tcW w:w="2268"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9.1. Элементы комбинаторики</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Основные понятия комбинаторики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Событие, вероятность события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Сложение и умножение вероятностей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Дискретная случайная величина, закон ее распределения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10</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07, ПРб 08, ЛР 05, ЛР 07, ЛР 13</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01, МР 05, МР 08</w:t>
            </w:r>
            <w:r>
              <w:rPr>
                <w:rFonts w:ascii="Times New Roman" w:hAnsi="Times New Roman" w:cs="Times New Roman" w:eastAsia="Times New Roman"/>
                <w:color w:val="000000" w:themeColor="text1"/>
                <w:sz w:val="24"/>
              </w:rPr>
            </w:r>
          </w:p>
        </w:tc>
      </w:tr>
      <w:tr>
        <w:trPr>
          <w:cantSplit/>
          <w:trHeight w:val="1281"/>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Элементы комбинаторики, статистики и теории вероятностей</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Вероятность в задачах естественно-научного профиля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Представление данных. Задачи математической статистики естественно-научного профиля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rHeight w:val="263"/>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Комбинаторика, статистика и теория вероятностей</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Раздел 10. Уравнения  и неравенства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20</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cantSplit/>
          <w:trHeight w:val="1587"/>
        </w:trPr>
        <w:tc>
          <w:tcPr>
            <w:tcW w:w="2268" w:type="dxa"/>
            <w:vAlign w:val="top"/>
            <w:vMerge w:val="restart"/>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Тема 10.1. Уравнения и неравенства</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Равносильность уравнений и неравенств</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Общие методы решения уравнений</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Графический метод решения уравнений</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Уравнения и неравенства с модулем</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Уравнения и неравенства с параметрами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12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restart"/>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01, ОК 02, ОК 04 </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01, ПРб 04, ЛР 07, ЛР 09, ЛР 10</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МР 01, МР 02, МР 04</w:t>
            </w:r>
            <w:r>
              <w:rPr>
                <w:rFonts w:ascii="Times New Roman" w:hAnsi="Times New Roman" w:cs="Times New Roman" w:eastAsia="Times New Roman"/>
                <w:color w:val="000000" w:themeColor="text1"/>
                <w:sz w:val="24"/>
              </w:rPr>
            </w:r>
          </w:p>
        </w:tc>
      </w:tr>
      <w:tr>
        <w:trPr>
          <w:cantSplit/>
          <w:trHeight w:val="972"/>
        </w:trPr>
        <w:tc>
          <w:tcPr>
            <w:tcW w:w="2268" w:type="dxa"/>
            <w:vAlign w:val="top"/>
            <w:vMerge w:val="continue"/>
            <w:textDirection w:val="lrTb"/>
            <w:noWrap w:val="false"/>
          </w:tcPr>
          <w:p>
            <w:pPr>
              <w:pStyle w:val="674"/>
              <w:spacing w:after="0"/>
              <w:rPr>
                <w:rFonts w:ascii="Times New Roman" w:hAnsi="Times New Roman"/>
                <w:b/>
                <w:sz w:val="24"/>
                <w:szCs w:val="24"/>
              </w:rPr>
            </w:pPr>
            <w:r>
              <w:rPr>
                <w:rFonts w:ascii="Times New Roman" w:hAnsi="Times New Roman"/>
                <w:b/>
                <w:sz w:val="24"/>
                <w:szCs w:val="24"/>
              </w:rPr>
            </w:r>
            <w:r/>
          </w:p>
        </w:tc>
        <w:tc>
          <w:tcPr>
            <w:tcW w:w="9889" w:type="dxa"/>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Уравнения и неравенства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Тема 10.2. Системы уравнений и неравенств</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Системы уравнений и неравенств,  решаемые графически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cantSplit/>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rPr>
              <w:t xml:space="preserve">Практические занятия</w:t>
            </w:r>
            <w:r>
              <w:rPr>
                <w:rFonts w:ascii="Times New Roman" w:hAnsi="Times New Roman" w:cs="Times New Roman" w:eastAsia="Times New Roman"/>
                <w:color w:val="000000" w:themeColor="text1"/>
                <w:sz w:val="24"/>
                <w:szCs w:val="24"/>
              </w:rPr>
              <w:t xml:space="preserve">.  Нахождение неизвестной величины с помощью уравнения.</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Профессионально ориентированное содержание</w:t>
            </w:r>
            <w:r>
              <w:rPr>
                <w:rFonts w:ascii="Times New Roman" w:hAnsi="Times New Roman" w:cs="Times New Roman" w:eastAsia="Times New Roman"/>
                <w:color w:val="000000" w:themeColor="text1"/>
                <w:sz w:val="24"/>
              </w:rPr>
            </w:r>
          </w:p>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Составление и решение задач естественно-научного профиля. </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4</w:t>
            </w:r>
            <w:r>
              <w:rPr>
                <w:rFonts w:ascii="Times New Roman" w:hAnsi="Times New Roman" w:cs="Times New Roman" w:eastAsia="Times New Roman"/>
                <w:color w:val="000000" w:themeColor="text1"/>
                <w:sz w:val="24"/>
              </w:rPr>
            </w:r>
          </w:p>
        </w:tc>
        <w:tc>
          <w:tcPr>
            <w:tcW w:w="1843" w:type="dxa"/>
            <w:vAlign w:val="top"/>
            <w:vMerge w:val="continue"/>
            <w:textDirection w:val="lrTb"/>
            <w:noWrap w:val="false"/>
          </w:tcPr>
          <w:p>
            <w:pPr>
              <w:pStyle w:val="674"/>
              <w:spacing w:after="0"/>
              <w:rPr>
                <w:rFonts w:ascii="Times New Roman" w:hAnsi="Times New Roman"/>
                <w:sz w:val="24"/>
                <w:szCs w:val="24"/>
              </w:rPr>
            </w:pPr>
            <w:r>
              <w:rPr>
                <w:rFonts w:ascii="Times New Roman" w:hAnsi="Times New Roman"/>
                <w:sz w:val="24"/>
                <w:szCs w:val="24"/>
              </w:rPr>
            </w: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Консультация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Уравнения  и неравенства</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2</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tcW w:w="2268"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Промежуточная аттестация</w:t>
            </w:r>
            <w:r>
              <w:rPr>
                <w:rFonts w:ascii="Times New Roman" w:hAnsi="Times New Roman" w:cs="Times New Roman" w:eastAsia="Times New Roman"/>
                <w:color w:val="000000" w:themeColor="text1"/>
                <w:sz w:val="24"/>
              </w:rPr>
            </w:r>
          </w:p>
        </w:tc>
        <w:tc>
          <w:tcPr>
            <w:tcW w:w="9889" w:type="dxa"/>
            <w:vAlign w:val="top"/>
            <w:textDirection w:val="lrTb"/>
            <w:noWrap w:val="false"/>
          </w:tcPr>
          <w:p>
            <w:pPr>
              <w:pStyle w:val="674"/>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Экзамен</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6</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c>
          <w:tcPr>
            <w:gridSpan w:val="2"/>
            <w:tcW w:w="12157" w:type="dxa"/>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ВСЕГО</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74"/>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264</w:t>
            </w:r>
            <w:r>
              <w:rPr>
                <w:rFonts w:ascii="Times New Roman" w:hAnsi="Times New Roman" w:cs="Times New Roman" w:eastAsia="Times New Roman"/>
                <w:color w:val="000000" w:themeColor="text1"/>
                <w:sz w:val="24"/>
              </w:rPr>
            </w:r>
          </w:p>
        </w:tc>
        <w:tc>
          <w:tcPr>
            <w:tcW w:w="1843" w:type="dxa"/>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bl>
    <w:p>
      <w:pPr>
        <w:pStyle w:val="674"/>
        <w:jc w:val="both"/>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bCs/>
          <w:i/>
          <w:color w:val="000000" w:themeColor="text1"/>
          <w:sz w:val="24"/>
          <w:szCs w:val="24"/>
        </w:rPr>
        <w:t xml:space="preserve">. </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p>
      <w:pPr>
        <w:spacing w:lineRule="auto" w:line="276"/>
        <w:shd w:val="nil"/>
        <w:rPr>
          <w:rFonts w:ascii="Times New Roman" w:hAnsi="Times New Roman" w:cs="Times New Roman" w:eastAsia="Times New Roman"/>
          <w:b/>
          <w:color w:val="000000" w:themeColor="text1"/>
          <w:sz w:val="24"/>
          <w:szCs w:val="24"/>
        </w:rPr>
        <w:sectPr>
          <w:footerReference w:type="default" r:id="rId9"/>
          <w:footerReference w:type="even" r:id="rId10"/>
          <w:footnotePr/>
          <w:endnotePr/>
          <w:type w:val="nextPage"/>
          <w:pgSz w:w="16838" w:h="11906" w:orient="landscape"/>
          <w:pgMar w:top="1701" w:right="1134" w:bottom="851" w:left="1134" w:header="709" w:footer="709" w:gutter="0"/>
          <w:cols w:num="1" w:sep="0" w:space="708" w:equalWidth="1"/>
          <w:docGrid w:linePitch="360"/>
        </w:sectPr>
      </w:pPr>
      <w:r>
        <w:rPr>
          <w:rFonts w:ascii="Times New Roman" w:hAnsi="Times New Roman" w:cs="Times New Roman" w:eastAsia="Times New Roman"/>
          <w:b/>
          <w:bCs/>
          <w:color w:val="000000" w:themeColor="text1"/>
          <w:sz w:val="24"/>
          <w:szCs w:val="24"/>
          <w:highlight w:val="none"/>
        </w:rPr>
      </w:r>
      <w:r>
        <w:rPr>
          <w:rFonts w:ascii="Times New Roman" w:hAnsi="Times New Roman" w:cs="Times New Roman" w:eastAsia="Times New Roman"/>
          <w:b/>
          <w:color w:val="000000" w:themeColor="text1"/>
          <w:sz w:val="24"/>
          <w:szCs w:val="24"/>
        </w:rPr>
        <w:br w:type="page"/>
      </w:r>
      <w:r>
        <w:rPr>
          <w:rFonts w:ascii="Times New Roman" w:hAnsi="Times New Roman" w:cs="Times New Roman" w:eastAsia="Times New Roman"/>
          <w:color w:val="000000" w:themeColor="text1"/>
          <w:sz w:val="24"/>
        </w:rPr>
      </w:r>
    </w:p>
    <w:p>
      <w:pPr>
        <w:spacing w:lineRule="auto" w:line="276"/>
        <w:shd w:val="nil" w:color="000000"/>
        <w:rPr>
          <w:rFonts w:ascii="Times New Roman" w:hAnsi="Times New Roman" w:cs="Times New Roman" w:eastAsia="Times New Roman"/>
          <w:b/>
          <w:color w:val="000000" w:themeColor="text1"/>
          <w:sz w:val="24"/>
          <w:szCs w:val="24"/>
          <w:highlight w:val="none"/>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b/>
          <w:color w:val="000000" w:themeColor="text1"/>
          <w:sz w:val="24"/>
          <w:szCs w:val="24"/>
        </w:rPr>
      </w:r>
    </w:p>
    <w:p>
      <w:pPr>
        <w:spacing w:lineRule="auto" w:line="276"/>
        <w:shd w:val="nil" w:color="00000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highlight w:val="none"/>
        </w:rPr>
      </w:r>
      <w:r>
        <w:rPr>
          <w:rFonts w:ascii="Times New Roman" w:hAnsi="Times New Roman" w:cs="Times New Roman" w:eastAsia="Times New Roman"/>
          <w:b/>
          <w:bCs/>
          <w:color w:val="000000" w:themeColor="text1"/>
          <w:sz w:val="24"/>
          <w:szCs w:val="24"/>
          <w:highlight w:val="none"/>
        </w:rPr>
      </w:r>
    </w:p>
    <w:p>
      <w:pPr>
        <w:pStyle w:val="674"/>
        <w:ind w:left="1353"/>
        <w:spacing w:lineRule="auto" w:line="276" w:after="0"/>
        <w:rPr>
          <w:rFonts w:ascii="Times New Roman" w:hAnsi="Times New Roman" w:cs="Times New Roman" w:eastAsia="Times New Roman"/>
          <w:b/>
          <w:bCs/>
          <w:color w:val="000000" w:themeColor="text1"/>
          <w:sz w:val="24"/>
          <w:szCs w:val="24"/>
          <w:highlight w:val="none"/>
        </w:rPr>
      </w:pPr>
      <w:r>
        <w:rPr>
          <w:rFonts w:ascii="Times New Roman" w:hAnsi="Times New Roman" w:cs="Times New Roman" w:eastAsia="Times New Roman"/>
          <w:b/>
          <w:bCs/>
          <w:color w:val="000000" w:themeColor="text1"/>
          <w:sz w:val="24"/>
          <w:szCs w:val="24"/>
        </w:rPr>
        <w:t xml:space="preserve">3. УСЛОВИЯ РЕАЛИЗАЦИИ УЧЕБНОГО ПРЕДМЕТА</w:t>
      </w:r>
      <w:r>
        <w:rPr>
          <w:rFonts w:ascii="Times New Roman" w:hAnsi="Times New Roman" w:cs="Times New Roman" w:eastAsia="Times New Roman"/>
          <w:b/>
          <w:bCs/>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rPr>
      </w:r>
      <w:bookmarkStart w:id="3" w:name="_Hlk90308034"/>
      <w:r>
        <w:rPr>
          <w:rFonts w:ascii="Times New Roman" w:hAnsi="Times New Roman" w:cs="Times New Roman" w:eastAsia="Times New Roman"/>
          <w:bCs/>
          <w:color w:val="000000" w:themeColor="text1"/>
          <w:sz w:val="24"/>
          <w:szCs w:val="24"/>
        </w:rPr>
        <w:t xml:space="preserve">3.1. Для реализации </w:t>
      </w:r>
      <w:r>
        <w:rPr>
          <w:rFonts w:ascii="Times New Roman" w:hAnsi="Times New Roman" w:cs="Times New Roman" w:eastAsia="Times New Roman"/>
          <w:bCs/>
          <w:color w:val="000000" w:themeColor="text1"/>
          <w:sz w:val="24"/>
          <w:szCs w:val="24"/>
        </w:rPr>
        <w:t xml:space="preserve">примерной </w:t>
      </w:r>
      <w:r>
        <w:rPr>
          <w:rFonts w:ascii="Times New Roman" w:hAnsi="Times New Roman" w:cs="Times New Roman" w:eastAsia="Times New Roman"/>
          <w:bCs/>
          <w:color w:val="000000" w:themeColor="text1"/>
          <w:sz w:val="24"/>
          <w:szCs w:val="24"/>
        </w:rPr>
        <w:t xml:space="preserve">программы учебно</w:t>
      </w:r>
      <w:r>
        <w:rPr>
          <w:rFonts w:ascii="Times New Roman" w:hAnsi="Times New Roman" w:cs="Times New Roman" w:eastAsia="Times New Roman"/>
          <w:bCs/>
          <w:color w:val="000000" w:themeColor="text1"/>
          <w:sz w:val="24"/>
          <w:szCs w:val="24"/>
        </w:rPr>
        <w:t xml:space="preserve">го предмета</w:t>
      </w:r>
      <w:r>
        <w:rPr>
          <w:rFonts w:ascii="Times New Roman" w:hAnsi="Times New Roman" w:cs="Times New Roman" w:eastAsia="Times New Roman"/>
          <w:bCs/>
          <w:color w:val="000000" w:themeColor="text1"/>
          <w:sz w:val="24"/>
          <w:szCs w:val="24"/>
        </w:rPr>
        <w:t xml:space="preserve"> должны быть предусмотрены следующие специальные помещения:</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Cs/>
          <w:i/>
          <w:color w:val="000000" w:themeColor="text1"/>
          <w:sz w:val="24"/>
          <w:szCs w:val="24"/>
        </w:rPr>
      </w:pPr>
      <w:r>
        <w:rPr>
          <w:rFonts w:ascii="Times New Roman" w:hAnsi="Times New Roman" w:cs="Times New Roman" w:eastAsia="Times New Roman"/>
          <w:bCs/>
          <w:color w:val="000000" w:themeColor="text1"/>
          <w:sz w:val="24"/>
          <w:szCs w:val="24"/>
        </w:rPr>
        <w:t xml:space="preserve">Кабинет</w:t>
      </w:r>
      <w:r>
        <w:rPr>
          <w:rFonts w:ascii="Times New Roman" w:hAnsi="Times New Roman" w:cs="Times New Roman" w:eastAsia="Times New Roman"/>
          <w:bCs/>
          <w:i/>
          <w:color w:val="000000" w:themeColor="text1"/>
          <w:sz w:val="24"/>
          <w:szCs w:val="24"/>
        </w:rPr>
        <w:t xml:space="preserve"> «</w:t>
      </w:r>
      <w:r>
        <w:rPr>
          <w:rFonts w:ascii="Times New Roman" w:hAnsi="Times New Roman" w:cs="Times New Roman" w:eastAsia="Times New Roman"/>
          <w:bCs/>
          <w:i/>
          <w:color w:val="000000" w:themeColor="text1"/>
          <w:sz w:val="24"/>
          <w:szCs w:val="24"/>
        </w:rPr>
        <w:t xml:space="preserve">Математика</w:t>
      </w:r>
      <w:r>
        <w:rPr>
          <w:rFonts w:ascii="Times New Roman" w:hAnsi="Times New Roman" w:cs="Times New Roman" w:eastAsia="Times New Roman"/>
          <w:bCs/>
          <w:i/>
          <w:color w:val="000000" w:themeColor="text1"/>
          <w:sz w:val="24"/>
          <w:szCs w:val="24"/>
        </w:rPr>
        <w:t xml:space="preserve">»</w:t>
      </w:r>
      <w:r>
        <w:rPr>
          <w:rFonts w:ascii="Times New Roman" w:hAnsi="Times New Roman" w:cs="Times New Roman" w:eastAsia="Times New Roman"/>
          <w:color w:val="000000" w:themeColor="text1"/>
          <w:sz w:val="24"/>
          <w:szCs w:val="24"/>
          <w:lang w:eastAsia="en-US"/>
        </w:rPr>
        <w:t xml:space="preserve">,</w:t>
      </w:r>
      <w:r>
        <w:rPr>
          <w:rFonts w:ascii="Times New Roman" w:hAnsi="Times New Roman" w:cs="Times New Roman" w:eastAsia="Times New Roman"/>
          <w:color w:val="000000" w:themeColor="text1"/>
          <w:sz w:val="24"/>
          <w:szCs w:val="24"/>
          <w:lang w:eastAsia="en-US"/>
        </w:rPr>
        <w:t xml:space="preserve"> </w:t>
      </w:r>
      <w:r>
        <w:rPr>
          <w:rFonts w:ascii="Times New Roman" w:hAnsi="Times New Roman" w:cs="Times New Roman" w:eastAsia="Times New Roman"/>
          <w:bCs/>
          <w:color w:val="000000" w:themeColor="text1"/>
          <w:sz w:val="24"/>
          <w:szCs w:val="24"/>
        </w:rPr>
        <w:t xml:space="preserve">оснащенный по </w:t>
      </w:r>
      <w:r>
        <w:rPr>
          <w:rFonts w:ascii="Times New Roman" w:hAnsi="Times New Roman" w:cs="Times New Roman" w:eastAsia="Times New Roman"/>
          <w:bCs/>
          <w:i/>
          <w:color w:val="000000" w:themeColor="text1"/>
          <w:sz w:val="24"/>
          <w:szCs w:val="24"/>
        </w:rPr>
        <w:t xml:space="preserve">профессии/специальности.</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Оборудование учебного кабинета:</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посадочные места по количеству обучающихся;</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рабочее место преподавателя;</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комплект учебно-наглядных пособий;</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комплект электронных видеоматериалов;</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задания для контрольных работ;</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профессионально ориентированные задания;</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материалы экзамена.</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Технические средства обучения:</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персональный компьютер с лицензионным программным обеспечением;</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 проектор с экраном.</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rPr>
        <w:t xml:space="preserve">3.2. Информационное обеспечение реализации </w:t>
      </w:r>
      <w:r>
        <w:rPr>
          <w:rFonts w:ascii="Times New Roman" w:hAnsi="Times New Roman" w:cs="Times New Roman" w:eastAsia="Times New Roman"/>
          <w:b/>
          <w:bCs/>
          <w:color w:val="000000" w:themeColor="text1"/>
          <w:sz w:val="24"/>
          <w:szCs w:val="24"/>
        </w:rPr>
        <w:t xml:space="preserve">примерной </w:t>
      </w:r>
      <w:r>
        <w:rPr>
          <w:rFonts w:ascii="Times New Roman" w:hAnsi="Times New Roman" w:cs="Times New Roman" w:eastAsia="Times New Roman"/>
          <w:b/>
          <w:bCs/>
          <w:color w:val="000000" w:themeColor="text1"/>
          <w:sz w:val="24"/>
          <w:szCs w:val="24"/>
        </w:rPr>
        <w:t xml:space="preserve">программы</w:t>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Для реализации </w:t>
      </w:r>
      <w:r>
        <w:rPr>
          <w:rFonts w:ascii="Times New Roman" w:hAnsi="Times New Roman" w:cs="Times New Roman" w:eastAsia="Times New Roman"/>
          <w:bCs/>
          <w:color w:val="000000" w:themeColor="text1"/>
          <w:sz w:val="24"/>
          <w:szCs w:val="24"/>
        </w:rPr>
        <w:t xml:space="preserve">примерной </w:t>
      </w:r>
      <w:r>
        <w:rPr>
          <w:rFonts w:ascii="Times New Roman" w:hAnsi="Times New Roman" w:cs="Times New Roman" w:eastAsia="Times New Roman"/>
          <w:bCs/>
          <w:color w:val="000000" w:themeColor="text1"/>
          <w:sz w:val="24"/>
          <w:szCs w:val="24"/>
        </w:rPr>
        <w:t xml:space="preserve">программы библиотечный фонд образовательной организации должен иметь п</w:t>
      </w:r>
      <w:r>
        <w:rPr>
          <w:rFonts w:ascii="Times New Roman" w:hAnsi="Times New Roman" w:cs="Times New Roman" w:eastAsia="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Pr>
          <w:rFonts w:ascii="Times New Roman" w:hAnsi="Times New Roman" w:cs="Times New Roman" w:eastAsia="Times New Roman"/>
          <w:color w:val="000000" w:themeColor="text1"/>
          <w:sz w:val="24"/>
          <w:szCs w:val="24"/>
        </w:rPr>
        <w:t xml:space="preserve">При формировании </w:t>
      </w:r>
      <w:r>
        <w:rPr>
          <w:rFonts w:ascii="Times New Roman" w:hAnsi="Times New Roman" w:cs="Times New Roman" w:eastAsia="Times New Roman"/>
          <w:bCs/>
          <w:color w:val="000000" w:themeColor="text1"/>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
      <w:r>
        <w:rPr>
          <w:rFonts w:ascii="Times New Roman" w:hAnsi="Times New Roman" w:cs="Times New Roman" w:eastAsia="Times New Roman"/>
          <w:color w:val="000000" w:themeColor="text1"/>
          <w:sz w:val="24"/>
        </w:rPr>
      </w:r>
      <w:bookmarkEnd w:id="4"/>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ind w:firstLine="709"/>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3.2.1. Основные печатные издания</w:t>
      </w:r>
      <w:r>
        <w:rPr>
          <w:rFonts w:ascii="Times New Roman" w:hAnsi="Times New Roman" w:cs="Times New Roman" w:eastAsia="Times New Roman"/>
          <w:color w:val="000000" w:themeColor="text1"/>
          <w:sz w:val="24"/>
        </w:rPr>
      </w:r>
    </w:p>
    <w:p>
      <w:pPr>
        <w:pStyle w:val="715"/>
        <w:numPr>
          <w:ilvl w:val="0"/>
          <w:numId w:val="5"/>
        </w:numPr>
        <w:contextualSpacing w:val="true"/>
        <w:ind w:left="0" w:firstLine="567"/>
        <w:jc w:val="both"/>
        <w:spacing w:lineRule="auto" w:line="276" w:after="0" w:before="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Александро</w:t>
      </w:r>
      <w:r>
        <w:rPr>
          <w:rFonts w:ascii="Times New Roman" w:hAnsi="Times New Roman" w:cs="Times New Roman" w:eastAsia="Times New Roman"/>
          <w:color w:val="000000" w:themeColor="text1"/>
          <w:sz w:val="24"/>
          <w:lang w:eastAsia="ru-RU"/>
        </w:rPr>
        <w:t xml:space="preserve">в, А.Д. Математика: алгебра и начала математического анализа, геометрия. Геометрия. 10-11 классы : учебник / А.Д. Александров, Л.А. Вернер, В.И. Рыжик. – М. : Издательство «Просвещение», 2020. – 257 с. – ISBN: 978-5-09-062551-7 / - Текст : непосредственный</w:t>
      </w:r>
      <w:r>
        <w:rPr>
          <w:rFonts w:ascii="Times New Roman" w:hAnsi="Times New Roman" w:cs="Times New Roman" w:eastAsia="Times New Roman"/>
          <w:color w:val="000000" w:themeColor="text1"/>
          <w:sz w:val="24"/>
        </w:rPr>
      </w:r>
    </w:p>
    <w:p>
      <w:pPr>
        <w:pStyle w:val="715"/>
        <w:numPr>
          <w:ilvl w:val="0"/>
          <w:numId w:val="5"/>
        </w:numPr>
        <w:contextualSpacing w:val="true"/>
        <w:ind w:left="0" w:firstLine="567"/>
        <w:jc w:val="both"/>
        <w:spacing w:lineRule="auto" w:line="276" w:after="0" w:before="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Мордкович, А.Г. А</w:t>
      </w:r>
      <w:r>
        <w:rPr>
          <w:rFonts w:ascii="Times New Roman" w:hAnsi="Times New Roman" w:cs="Times New Roman" w:eastAsia="Times New Roman"/>
          <w:color w:val="000000" w:themeColor="text1"/>
          <w:sz w:val="24"/>
          <w:lang w:eastAsia="ru-RU"/>
        </w:rPr>
        <w:t xml:space="preserve">лгебра и начала математического анализа. 10 класс: В 2 ч. Ч. 1. Учебник для учащихся общеобразовательных учреждений (профильный уровень) / А.Г. Мордкович, П.В. Семенов. - М. : Мнемозина, 2020. - 457 с. – ISBN: 978-5-346-01200-9 / - Текст : непосредственный</w:t>
      </w:r>
      <w:r>
        <w:rPr>
          <w:rFonts w:ascii="Times New Roman" w:hAnsi="Times New Roman" w:cs="Times New Roman" w:eastAsia="Times New Roman"/>
          <w:color w:val="000000" w:themeColor="text1"/>
          <w:sz w:val="24"/>
        </w:rPr>
      </w:r>
    </w:p>
    <w:p>
      <w:pPr>
        <w:pStyle w:val="715"/>
        <w:numPr>
          <w:ilvl w:val="0"/>
          <w:numId w:val="5"/>
        </w:numPr>
        <w:contextualSpacing w:val="true"/>
        <w:ind w:left="0" w:firstLine="567"/>
        <w:jc w:val="both"/>
        <w:spacing w:lineRule="auto" w:line="276" w:after="0" w:before="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Мордкович, А.Г.</w:t>
      </w:r>
      <w:r>
        <w:rPr>
          <w:rFonts w:ascii="Times New Roman" w:hAnsi="Times New Roman" w:cs="Times New Roman" w:eastAsia="Times New Roman"/>
          <w:color w:val="000000" w:themeColor="text1"/>
          <w:sz w:val="24"/>
          <w:lang w:eastAsia="ru-RU"/>
        </w:rPr>
        <w:t xml:space="preserve"> Алгебра и начала математического анализа. 11 класс: В 2 ч. Ч. 1. Учебник для учащихся общеобразовательных учреждений (профильный уровень) / А.Г. Мордкович, П.В. Семенов. - М. : Мнемозина, 2020. - 351 с. – ISBN 978-5-346-03199-4/ - Текст : непосредственный</w:t>
      </w:r>
      <w:r>
        <w:rPr>
          <w:rFonts w:ascii="Times New Roman" w:hAnsi="Times New Roman" w:cs="Times New Roman" w:eastAsia="Times New Roman"/>
          <w:color w:val="000000" w:themeColor="text1"/>
          <w:sz w:val="24"/>
        </w:rPr>
      </w:r>
    </w:p>
    <w:p>
      <w:pPr>
        <w:pStyle w:val="715"/>
        <w:numPr>
          <w:ilvl w:val="0"/>
          <w:numId w:val="5"/>
        </w:numPr>
        <w:contextualSpacing w:val="true"/>
        <w:ind w:left="0" w:firstLine="567"/>
        <w:jc w:val="both"/>
        <w:spacing w:lineRule="auto" w:line="276" w:after="0" w:before="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Мордкович, А.Г. Алгебра и начала математического анализа. 10 класс: В 2 ч. Ч. 2. Задачник для учащихся общеобразовательных учреждений (профильный уровень) /</w:t>
      </w:r>
      <w:r>
        <w:rPr>
          <w:rFonts w:ascii="Times New Roman" w:hAnsi="Times New Roman" w:cs="Times New Roman" w:eastAsia="Times New Roman"/>
          <w:color w:val="000000" w:themeColor="text1"/>
          <w:sz w:val="24"/>
        </w:rPr>
        <w:t xml:space="preserve"> </w:t>
      </w:r>
      <w:r>
        <w:rPr>
          <w:rFonts w:ascii="Times New Roman" w:hAnsi="Times New Roman" w:cs="Times New Roman" w:eastAsia="Times New Roman"/>
          <w:color w:val="000000" w:themeColor="text1"/>
          <w:sz w:val="24"/>
          <w:lang w:eastAsia="ru-RU"/>
        </w:rPr>
        <w:t xml:space="preserve">А.Г. Мордкович, Л.О. Денищева, Л.И. Звавич [и др.] - М. : Мнемозина, 2020. - 336 с. – ISBN: 978-5-346-01202-3/ - Текст : непосредственный</w:t>
      </w:r>
      <w:r>
        <w:rPr>
          <w:rFonts w:ascii="Times New Roman" w:hAnsi="Times New Roman" w:cs="Times New Roman" w:eastAsia="Times New Roman"/>
          <w:color w:val="000000" w:themeColor="text1"/>
          <w:sz w:val="24"/>
        </w:rPr>
      </w:r>
    </w:p>
    <w:p>
      <w:pPr>
        <w:pStyle w:val="715"/>
        <w:numPr>
          <w:ilvl w:val="0"/>
          <w:numId w:val="5"/>
        </w:numPr>
        <w:contextualSpacing w:val="true"/>
        <w:ind w:left="0" w:firstLine="567"/>
        <w:jc w:val="both"/>
        <w:spacing w:lineRule="auto" w:line="276" w:after="160" w:before="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Мордкович, А.Г. Алгебра и начала матем</w:t>
      </w:r>
      <w:r>
        <w:rPr>
          <w:rFonts w:ascii="Times New Roman" w:hAnsi="Times New Roman" w:cs="Times New Roman" w:eastAsia="Times New Roman"/>
          <w:color w:val="000000" w:themeColor="text1"/>
          <w:sz w:val="24"/>
          <w:lang w:eastAsia="ru-RU"/>
        </w:rPr>
        <w:t xml:space="preserve">атического анализа. 11 класс: В 2 ч. Ч. 2. Задачник для учащихся общеобразовательных учреждений (профильный уровень) / А.Г. Мордкович, Л.О. Денищева, Л.И. Звавич [и др.],- М. : Мнемозина, 2020. - 137 с. – ISBN: 978-5-346-02411-8/ - Текст : непосредственный</w:t>
      </w:r>
      <w:r>
        <w:rPr>
          <w:rFonts w:ascii="Times New Roman" w:hAnsi="Times New Roman" w:cs="Times New Roman" w:eastAsia="Times New Roman"/>
          <w:color w:val="000000" w:themeColor="text1"/>
          <w:sz w:val="24"/>
        </w:rPr>
      </w:r>
    </w:p>
    <w:p>
      <w:pPr>
        <w:pStyle w:val="674"/>
        <w:contextualSpacing w:val="true"/>
        <w:ind w:firstLine="709"/>
        <w:jc w:val="both"/>
        <w:spacing w:lineRule="auto" w:line="276" w:after="0"/>
        <w:rPr>
          <w:rFonts w:ascii="Times New Roman" w:hAnsi="Times New Roman" w:cs="Times New Roman" w:eastAsia="Times New Roman"/>
          <w:bCs/>
          <w:i/>
          <w:color w:val="000000" w:themeColor="text1"/>
          <w:sz w:val="24"/>
          <w:szCs w:val="24"/>
        </w:rPr>
      </w:pPr>
      <w:r>
        <w:rPr>
          <w:rFonts w:ascii="Times New Roman" w:hAnsi="Times New Roman" w:cs="Times New Roman" w:eastAsia="Times New Roman"/>
          <w:b/>
          <w:bCs/>
          <w:color w:val="000000" w:themeColor="text1"/>
          <w:sz w:val="24"/>
          <w:szCs w:val="24"/>
        </w:rPr>
        <w:t xml:space="preserve">3.2.2</w:t>
      </w:r>
      <w:r>
        <w:rPr>
          <w:rFonts w:ascii="Times New Roman" w:hAnsi="Times New Roman" w:cs="Times New Roman" w:eastAsia="Times New Roman"/>
          <w:b/>
          <w:bCs/>
          <w:color w:val="000000" w:themeColor="text1"/>
          <w:sz w:val="24"/>
          <w:szCs w:val="24"/>
        </w:rPr>
        <w:t xml:space="preserve">. Дополнительные источники </w:t>
      </w:r>
      <w:r>
        <w:rPr>
          <w:rFonts w:ascii="Times New Roman" w:hAnsi="Times New Roman" w:cs="Times New Roman" w:eastAsia="Times New Roman"/>
          <w:bCs/>
          <w:i/>
          <w:color w:val="000000" w:themeColor="text1"/>
          <w:sz w:val="24"/>
          <w:szCs w:val="24"/>
        </w:rPr>
        <w:t xml:space="preserve">(при необходимости)</w:t>
      </w:r>
      <w:r>
        <w:rPr>
          <w:rFonts w:ascii="Times New Roman" w:hAnsi="Times New Roman" w:cs="Times New Roman" w:eastAsia="Times New Roman"/>
          <w:color w:val="000000" w:themeColor="text1"/>
          <w:sz w:val="24"/>
        </w:rPr>
      </w:r>
    </w:p>
    <w:p>
      <w:pPr>
        <w:pStyle w:val="674"/>
        <w:contextualSpacing w:val="true"/>
        <w:ind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bCs/>
          <w:color w:val="000000" w:themeColor="text1"/>
          <w:sz w:val="24"/>
          <w:szCs w:val="24"/>
        </w:rPr>
        <w:t xml:space="preserve">1. </w:t>
      </w:r>
      <w:r>
        <w:rPr>
          <w:rFonts w:ascii="Times New Roman" w:hAnsi="Times New Roman" w:cs="Times New Roman" w:eastAsia="Times New Roman"/>
          <w:color w:val="000000" w:themeColor="text1"/>
          <w:sz w:val="24"/>
          <w:szCs w:val="24"/>
        </w:rPr>
        <w:t xml:space="preserve">Всероссийские интернет-олимпиады.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"https://online-olympiad.ru"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https://online-olympiad.ru</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 (дата обращения: 12.07.2021). - Текст: электронный.</w:t>
      </w:r>
      <w:r>
        <w:rPr>
          <w:rFonts w:ascii="Times New Roman" w:hAnsi="Times New Roman" w:cs="Times New Roman" w:eastAsia="Times New Roman"/>
          <w:color w:val="000000" w:themeColor="text1"/>
          <w:sz w:val="24"/>
        </w:rPr>
      </w:r>
    </w:p>
    <w:p>
      <w:pPr>
        <w:pStyle w:val="715"/>
        <w:numPr>
          <w:ilvl w:val="0"/>
          <w:numId w:val="6"/>
        </w:numPr>
        <w:contextualSpacing w:val="true"/>
        <w:ind w:left="0" w:firstLine="567"/>
        <w:jc w:val="both"/>
        <w:spacing w:lineRule="auto" w:line="276" w:after="0" w:before="0"/>
        <w:tabs>
          <w:tab w:val="num" w:pos="644" w:leader="none"/>
        </w:tabs>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lang w:eastAsia="ru-RU"/>
        </w:rPr>
        <w:t xml:space="preserve">Единая коллекция цифровых образовательных ресурсов. - </w:t>
      </w:r>
      <w:r>
        <w:rPr>
          <w:rFonts w:ascii="Times New Roman" w:hAnsi="Times New Roman" w:cs="Times New Roman" w:eastAsia="Times New Roman"/>
          <w:color w:val="000000" w:themeColor="text1"/>
          <w:sz w:val="24"/>
          <w:lang w:val="en-US" w:eastAsia="ru-RU"/>
        </w:rPr>
        <w:t xml:space="preserve">URL</w:t>
      </w:r>
      <w:r>
        <w:rPr>
          <w:rFonts w:ascii="Times New Roman" w:hAnsi="Times New Roman" w:cs="Times New Roman" w:eastAsia="Times New Roman"/>
          <w:color w:val="000000" w:themeColor="text1"/>
          <w:sz w:val="24"/>
          <w:lang w:eastAsia="ru-RU"/>
        </w:rPr>
        <w:t xml:space="preserve">: </w:t>
      </w:r>
      <w:r>
        <w:rPr>
          <w:rFonts w:ascii="Times New Roman" w:hAnsi="Times New Roman" w:cs="Times New Roman" w:eastAsia="Times New Roman"/>
          <w:color w:val="000000" w:themeColor="text1"/>
          <w:sz w:val="24"/>
        </w:rPr>
        <w:fldChar w:fldCharType="begin"/>
      </w:r>
      <w:r>
        <w:rPr>
          <w:rFonts w:ascii="Times New Roman" w:hAnsi="Times New Roman" w:cs="Times New Roman" w:eastAsia="Times New Roman"/>
          <w:color w:val="000000" w:themeColor="text1"/>
          <w:sz w:val="24"/>
        </w:rPr>
        <w:instrText xml:space="preserve"> HYPERLINK </w:instrText>
      </w:r>
      <w:r>
        <w:rPr>
          <w:rFonts w:ascii="Times New Roman" w:hAnsi="Times New Roman" w:cs="Times New Roman" w:eastAsia="Times New Roman"/>
          <w:color w:val="000000" w:themeColor="text1"/>
          <w:sz w:val="24"/>
        </w:rPr>
        <w:fldChar w:fldCharType="separate"/>
      </w:r>
      <w:r>
        <w:rPr>
          <w:rStyle w:val="710"/>
          <w:rFonts w:ascii="Times New Roman" w:hAnsi="Times New Roman" w:cs="Times New Roman" w:eastAsia="Times New Roman"/>
          <w:color w:val="000000" w:themeColor="text1"/>
          <w:sz w:val="24"/>
          <w:lang w:eastAsia="ru-RU"/>
        </w:rPr>
        <w:t xml:space="preserve">http://school-collection.edu.ru /</w:t>
      </w:r>
      <w:r>
        <w:rPr>
          <w:rStyle w:val="710"/>
          <w:rFonts w:ascii="Times New Roman" w:hAnsi="Times New Roman" w:cs="Times New Roman" w:eastAsia="Times New Roman"/>
          <w:color w:val="000000" w:themeColor="text1"/>
          <w:sz w:val="24"/>
          <w:lang w:eastAsia="ru-RU"/>
        </w:rPr>
        <w:fldChar w:fldCharType="end"/>
      </w:r>
      <w:r>
        <w:rPr>
          <w:rFonts w:ascii="Times New Roman" w:hAnsi="Times New Roman" w:cs="Times New Roman" w:eastAsia="Times New Roman"/>
          <w:color w:val="000000" w:themeColor="text1"/>
          <w:sz w:val="24"/>
          <w:lang w:eastAsia="ru-RU"/>
        </w:rPr>
        <w:t xml:space="preserve"> (дата обращения: 08.07.2021).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Информационная система «Единое окно доступа к образовательным ресурсам».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http://window.edu.ru /</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(дата обращения: 02.07.2021).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Научная электронная библиотека (НЭБ).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"http://www.elibrary.ru"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http://www.elibrary.ru</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(дата обращения: 12.07.2021).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Открытый колледж. Математика.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"https://mathematics.ru"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https://mathematics.ru</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 (дата обращения: 08.06.2021).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Повторим математику.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"http://www.mathteachers.narod.ru"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http://www.mathteachers.narod.ru</w:t>
      </w:r>
      <w:r>
        <w:rPr>
          <w:rStyle w:val="710"/>
          <w:rFonts w:ascii="Times New Roman" w:hAnsi="Times New Roman" w:cs="Times New Roman" w:eastAsia="Times New Roman"/>
          <w:color w:val="000000" w:themeColor="text1"/>
          <w:sz w:val="24"/>
          <w:szCs w:val="24"/>
        </w:rPr>
        <w:fldChar w:fldCharType="end"/>
      </w:r>
      <w:r>
        <w:rPr>
          <w:rStyle w:val="853"/>
          <w:rFonts w:ascii="Times New Roman" w:hAnsi="Times New Roman" w:cs="Times New Roman" w:eastAsia="Times New Roman"/>
          <w:color w:val="000000" w:themeColor="text1"/>
          <w:sz w:val="24"/>
          <w:szCs w:val="24"/>
        </w:rPr>
        <w:t xml:space="preserve"> / </w:t>
      </w:r>
      <w:r>
        <w:rPr>
          <w:rFonts w:ascii="Times New Roman" w:hAnsi="Times New Roman" w:cs="Times New Roman" w:eastAsia="Times New Roman"/>
          <w:color w:val="000000" w:themeColor="text1"/>
          <w:sz w:val="24"/>
          <w:szCs w:val="24"/>
        </w:rPr>
        <w:t xml:space="preserve">(дата обращения: 12.07.2021).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Справочник по математике для школьников.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"https://www.resolventa.ru/demo/demomath.htm"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lang w:val="en-US"/>
        </w:rPr>
        <w:t xml:space="preserve">https</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www</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resolventa</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ru</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demo</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demomath</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htm</w:t>
      </w:r>
      <w:r>
        <w:rPr>
          <w:rStyle w:val="710"/>
          <w:rFonts w:ascii="Times New Roman" w:hAnsi="Times New Roman" w:cs="Times New Roman" w:eastAsia="Times New Roman"/>
          <w:color w:val="000000" w:themeColor="text1"/>
          <w:sz w:val="24"/>
          <w:szCs w:val="24"/>
          <w:lang w:val="en-US"/>
        </w:rPr>
        <w:fldChar w:fldCharType="end"/>
      </w:r>
      <w:r>
        <w:rPr>
          <w:rFonts w:ascii="Times New Roman" w:hAnsi="Times New Roman" w:cs="Times New Roman" w:eastAsia="Times New Roman"/>
          <w:color w:val="000000" w:themeColor="text1"/>
          <w:sz w:val="24"/>
          <w:szCs w:val="24"/>
        </w:rPr>
        <w:t xml:space="preserve"> / (дата обращения: 12.07.2021).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Средняя математическая интернет школа.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http://www.bymath.net /</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(дата обращения: 12.07.2021).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Федеральный портал «Российское образование».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lang w:val="en-US"/>
        </w:rPr>
        <w:t xml:space="preserve">http</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www</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edu</w:t>
      </w:r>
      <w:r>
        <w:rPr>
          <w:rStyle w:val="710"/>
          <w:rFonts w:ascii="Times New Roman" w:hAnsi="Times New Roman" w:cs="Times New Roman" w:eastAsia="Times New Roman"/>
          <w:color w:val="000000" w:themeColor="text1"/>
          <w:sz w:val="24"/>
          <w:szCs w:val="24"/>
        </w:rPr>
        <w:t xml:space="preserve">.</w:t>
      </w:r>
      <w:r>
        <w:rPr>
          <w:rStyle w:val="710"/>
          <w:rFonts w:ascii="Times New Roman" w:hAnsi="Times New Roman" w:cs="Times New Roman" w:eastAsia="Times New Roman"/>
          <w:color w:val="000000" w:themeColor="text1"/>
          <w:sz w:val="24"/>
          <w:szCs w:val="24"/>
          <w:lang w:val="en-US"/>
        </w:rPr>
        <w:t xml:space="preserve">ru</w:t>
      </w:r>
      <w:r>
        <w:rPr>
          <w:rStyle w:val="710"/>
          <w:rFonts w:ascii="Times New Roman" w:hAnsi="Times New Roman" w:cs="Times New Roman" w:eastAsia="Times New Roman"/>
          <w:color w:val="000000" w:themeColor="text1"/>
          <w:sz w:val="24"/>
          <w:szCs w:val="24"/>
        </w:rPr>
        <w:t xml:space="preserve"> /</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(дата обращения: 02.07.2021). - Текст: электронный.</w:t>
      </w:r>
      <w:r>
        <w:rPr>
          <w:rFonts w:ascii="Times New Roman" w:hAnsi="Times New Roman" w:cs="Times New Roman" w:eastAsia="Times New Roman"/>
          <w:color w:val="000000" w:themeColor="text1"/>
          <w:sz w:val="24"/>
        </w:rPr>
      </w:r>
    </w:p>
    <w:p>
      <w:pPr>
        <w:pStyle w:val="674"/>
        <w:numPr>
          <w:ilvl w:val="0"/>
          <w:numId w:val="6"/>
        </w:numPr>
        <w:ind w:left="0" w:firstLine="567"/>
        <w:jc w:val="both"/>
        <w:spacing w:lineRule="auto" w:line="276" w:after="0"/>
        <w:tabs>
          <w:tab w:val="num" w:pos="644" w:leader="none"/>
        </w:tabs>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Федеральный центр информационно-образовательных ресурсов. - </w:t>
      </w:r>
      <w:r>
        <w:rPr>
          <w:rFonts w:ascii="Times New Roman" w:hAnsi="Times New Roman" w:cs="Times New Roman" w:eastAsia="Times New Roman"/>
          <w:color w:val="000000" w:themeColor="text1"/>
          <w:sz w:val="24"/>
          <w:szCs w:val="24"/>
          <w:lang w:val="en-US"/>
        </w:rPr>
        <w:t xml:space="preserve">URL</w:t>
      </w:r>
      <w:r>
        <w:rPr>
          <w:rFonts w:ascii="Times New Roman" w:hAnsi="Times New Roman" w:cs="Times New Roman" w:eastAsia="Times New Roman"/>
          <w:color w:val="000000" w:themeColor="text1"/>
          <w:sz w:val="24"/>
          <w:szCs w:val="24"/>
        </w:rPr>
        <w:t xml:space="preserve">: </w:t>
      </w:r>
      <w:r>
        <w:rPr>
          <w:rFonts w:ascii="Times New Roman" w:hAnsi="Times New Roman" w:cs="Times New Roman" w:eastAsia="Times New Roman"/>
          <w:color w:val="000000" w:themeColor="text1"/>
          <w:sz w:val="24"/>
          <w:szCs w:val="24"/>
        </w:rPr>
        <w:fldChar w:fldCharType="begin"/>
      </w:r>
      <w:r>
        <w:rPr>
          <w:rFonts w:ascii="Times New Roman" w:hAnsi="Times New Roman" w:cs="Times New Roman" w:eastAsia="Times New Roman"/>
          <w:color w:val="000000" w:themeColor="text1"/>
          <w:sz w:val="24"/>
          <w:szCs w:val="24"/>
        </w:rPr>
        <w:instrText xml:space="preserve"> HYPERLINK </w:instrText>
      </w:r>
      <w:r>
        <w:rPr>
          <w:rFonts w:ascii="Times New Roman" w:hAnsi="Times New Roman" w:cs="Times New Roman" w:eastAsia="Times New Roman"/>
          <w:color w:val="000000" w:themeColor="text1"/>
          <w:sz w:val="24"/>
          <w:szCs w:val="24"/>
        </w:rPr>
        <w:fldChar w:fldCharType="separate"/>
      </w:r>
      <w:r>
        <w:rPr>
          <w:rStyle w:val="710"/>
          <w:rFonts w:ascii="Times New Roman" w:hAnsi="Times New Roman" w:cs="Times New Roman" w:eastAsia="Times New Roman"/>
          <w:color w:val="000000" w:themeColor="text1"/>
          <w:sz w:val="24"/>
          <w:szCs w:val="24"/>
        </w:rPr>
        <w:t xml:space="preserve">http://fcior.edu.ru /</w:t>
      </w:r>
      <w:r>
        <w:rPr>
          <w:rStyle w:val="710"/>
          <w:rFonts w:ascii="Times New Roman" w:hAnsi="Times New Roman" w:cs="Times New Roman" w:eastAsia="Times New Roman"/>
          <w:color w:val="000000" w:themeColor="text1"/>
          <w:sz w:val="24"/>
          <w:szCs w:val="24"/>
        </w:rPr>
        <w:fldChar w:fldCharType="end"/>
      </w:r>
      <w:r>
        <w:rPr>
          <w:rFonts w:ascii="Times New Roman" w:hAnsi="Times New Roman" w:cs="Times New Roman" w:eastAsia="Times New Roman"/>
          <w:color w:val="000000" w:themeColor="text1"/>
          <w:sz w:val="24"/>
          <w:szCs w:val="24"/>
        </w:rPr>
        <w:t xml:space="preserve"> (дата обращения: 01.07.2021). - Текст: электронный.</w:t>
      </w:r>
      <w:r>
        <w:rPr>
          <w:rFonts w:ascii="Times New Roman" w:hAnsi="Times New Roman" w:cs="Times New Roman" w:eastAsia="Times New Roman"/>
          <w:color w:val="000000" w:themeColor="text1"/>
          <w:sz w:val="24"/>
        </w:rPr>
      </w:r>
    </w:p>
    <w:p>
      <w:pPr>
        <w:pStyle w:val="674"/>
        <w:ind w:firstLine="56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contextualSpacing w:val="true"/>
        <w:ind w:firstLine="709"/>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4. КОНТРОЛЬ И ОЦЕНКА РЕЗУЛЬТАТОВ ОСВОЕНИЯ  </w:t>
      </w:r>
      <w:r>
        <w:rPr>
          <w:rFonts w:ascii="Times New Roman" w:hAnsi="Times New Roman" w:cs="Times New Roman" w:eastAsia="Times New Roman"/>
          <w:color w:val="000000" w:themeColor="text1"/>
          <w:sz w:val="24"/>
        </w:rPr>
      </w:r>
    </w:p>
    <w:p>
      <w:pPr>
        <w:pStyle w:val="674"/>
        <w:contextualSpacing w:val="true"/>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УЧЕБНОЙ ДИСЦИПЛИНЫ</w:t>
      </w:r>
      <w:r>
        <w:rPr>
          <w:rFonts w:ascii="Times New Roman" w:hAnsi="Times New Roman" w:cs="Times New Roman" w:eastAsia="Times New Roman"/>
          <w:color w:val="000000" w:themeColor="text1"/>
          <w:sz w:val="24"/>
        </w:rPr>
      </w:r>
    </w:p>
    <w:p>
      <w:pPr>
        <w:pStyle w:val="674"/>
        <w:contextualSpacing w:val="true"/>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4898"/>
        <w:gridCol w:w="2785"/>
        <w:gridCol w:w="1887"/>
      </w:tblGrid>
      <w:tr>
        <w:trPr/>
        <w:tc>
          <w:tcPr>
            <w:tcW w:w="2559" w:type="pct"/>
            <w:vAlign w:val="top"/>
            <w:textDirection w:val="lrTb"/>
            <w:noWrap w:val="false"/>
          </w:tcPr>
          <w:p>
            <w:pPr>
              <w:pStyle w:val="674"/>
              <w:jc w:val="center"/>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
                <w:bCs/>
                <w:i/>
                <w:color w:val="000000" w:themeColor="text1"/>
                <w:sz w:val="24"/>
                <w:szCs w:val="24"/>
              </w:rPr>
              <w:t xml:space="preserve">Результаты обучения</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center"/>
              <w:spacing w:lineRule="auto" w:line="276" w:after="0"/>
              <w:rPr>
                <w:rFonts w:ascii="Times New Roman" w:hAnsi="Times New Roman" w:cs="Times New Roman" w:eastAsia="Times New Roman"/>
                <w:b/>
                <w:bCs/>
                <w:i/>
                <w:color w:val="000000" w:themeColor="text1"/>
                <w:sz w:val="24"/>
                <w:szCs w:val="24"/>
              </w:rPr>
            </w:pPr>
            <w:r>
              <w:rPr>
                <w:rFonts w:ascii="Times New Roman" w:hAnsi="Times New Roman" w:cs="Times New Roman" w:eastAsia="Times New Roman"/>
                <w:b/>
                <w:bCs/>
                <w:i/>
                <w:color w:val="000000" w:themeColor="text1"/>
                <w:sz w:val="24"/>
                <w:szCs w:val="24"/>
              </w:rPr>
              <w:t xml:space="preserve">Критерии оценки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center"/>
              <w:spacing w:lineRule="auto" w:line="276" w:after="0"/>
              <w:rPr>
                <w:rFonts w:ascii="Times New Roman" w:hAnsi="Times New Roman" w:cs="Times New Roman" w:eastAsia="Times New Roman"/>
                <w:b/>
                <w:bCs/>
                <w:i/>
                <w:color w:val="000000" w:themeColor="text1"/>
                <w:sz w:val="24"/>
                <w:szCs w:val="24"/>
              </w:rPr>
            </w:pPr>
            <w:r>
              <w:rPr>
                <w:rFonts w:ascii="Times New Roman" w:hAnsi="Times New Roman" w:cs="Times New Roman" w:eastAsia="Times New Roman"/>
                <w:b/>
                <w:bCs/>
                <w:i/>
                <w:color w:val="000000" w:themeColor="text1"/>
                <w:sz w:val="24"/>
                <w:szCs w:val="24"/>
              </w:rPr>
              <w:t xml:space="preserve">Методы оценки</w:t>
            </w:r>
            <w:r>
              <w:rPr>
                <w:rFonts w:ascii="Times New Roman" w:hAnsi="Times New Roman" w:cs="Times New Roman" w:eastAsia="Times New Roman"/>
                <w:color w:val="000000" w:themeColor="text1"/>
                <w:sz w:val="24"/>
              </w:rPr>
            </w:r>
          </w:p>
        </w:tc>
      </w:tr>
      <w:tr>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Умения:</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Выполнять арифметические действия, сочетая устные и письмен</w:t>
            </w:r>
            <w:r>
              <w:rPr>
                <w:rFonts w:ascii="Times New Roman" w:hAnsi="Times New Roman" w:cs="Times New Roman" w:eastAsia="Times New Roman"/>
                <w:color w:val="000000" w:themeColor="text1"/>
                <w:sz w:val="24"/>
                <w:szCs w:val="24"/>
              </w:rPr>
              <w:t xml:space="preserve">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Выполнение арифметических действий, сочетая устные и  письме</w:t>
            </w:r>
            <w:r>
              <w:rPr>
                <w:rFonts w:ascii="Times New Roman" w:hAnsi="Times New Roman" w:cs="Times New Roman" w:eastAsia="Times New Roman"/>
                <w:color w:val="000000" w:themeColor="text1"/>
                <w:sz w:val="24"/>
                <w:szCs w:val="24"/>
              </w:rPr>
              <w:t xml:space="preserve">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 решение примеров, тестирование</w:t>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Выполнение по известным формулам и правилам преобразования буквенных выражений, включающих степени, радикалы, логарифмы и тригонометрические функции;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 решение примеров, тестирование</w:t>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вычислять значения числовых и буквенных выражений, осуществляя необходимые подстановки и преобразования;</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вычисление значений числовых и буквенных выражений, осуществляя необходимые подстановки и преобразования;</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 тестирование</w:t>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определять значение функции по значению аргумента при различных способах задания Функции;</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Определение значения функции по значению аргумента при различных способах функции;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описание по графику поведения и свойства функции, находить по графику функции наибольшие и наименьшие значения;</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описание по графику поведения и свойств функции, нахождение по графику функции наибольших и наименьших значений;</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решать уравнения, простейшие системы уравнений, используя свойства функции и их графиков;</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уравнений, простейших систем уравнений, используя свойства функций и их графиков;</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вычислять производные и первообразные элементарных функций, используя справочные материалы;</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вычисление производных и первообразных элементарных функций,</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используя справочные материалы;</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примеров</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исследование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 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решать рациональные, показательные и логарифмические уравнения и неравенства, простейшие иррациональные и тригонометрические уравнения, их системы; </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рациональных, показательных и логарифмических  уравнений и  неравенств, простейших иррациональных тригонометрических уравнений, их систем;</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Составлять уравнения по условию задачи;</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Составление уравнений по условию задачи;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использовать для приближенного решения уравнений и неравенств графический метод;</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использование для приближенного решения уравнений и неравенств графического метода;</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изображать на координатной плоскости множества решений простейших уравнений и их систем;</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изображение на координатной плоскости множества решений простейших уравнений и их систем;</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 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решать простейшие комбинаторные задачи методом перебора, а также с использованием известных формул;</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простейших комбинаторных задач методом перебора, а также с использованием известных формул;</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вычислять в простейших случаях вероятности событий на основе подсчета числа исходов;</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вычисление в простейших случаях вероятности событий на основе подсчета числа исходов;</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распознавать на чертежах и моделях пространственные формы; соотносить трехмерные объекты с их описаниями, изображениями;</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распознание на чертежах и моделях пространственных форм; соотносить трехмерные объекты с их описаниями, изображениями;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описывать взаимное расположение прямых и плоскостей в пространстве;</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описание взаимного расположения прямых и плоскостей в пространстве;</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анализировать в простейших случаях взаимное расположение объектов в пространстве;</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анализировать в простейших случаях взаимное расположение объектов в пространстве;</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изображать основные многогранники и круглые тела; выполнять чертежи по условиям задач;</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изображение основных многогранников и круглых тел; выполнять чертежи по условиям задач;</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решать планиметрические и простейшие стереометрические задачи на нахождение геометрических величин;</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планиметрических и простейших стереометрических задач на нахождение геометрических величин;</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использовать при решении стереометрических задач планиметрические факты и методы;</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использование при решении стереометрических задач планиметрические факты и методы;</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 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проводить доказательные рассуждения в ходе решения задач.</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Проведение доказательных рассуждений в ходе решения задач.</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тестирование, решение задач</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Знания:</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знания значения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Знания значения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универсальный характер законов логики</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математических рассуждений, их применимость во всех областях человеческой деятельности;</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Знания универсального характера законов логики математических рассуждений, их применимость во всех областях человеческой деятельности;</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вероятностный характер различных процессов окружающего мира.</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Знания вероятностного характера различных процессов окружающего мира.</w:t>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Устный опрос</w:t>
            </w:r>
            <w:r>
              <w:rPr>
                <w:rFonts w:ascii="Times New Roman" w:hAnsi="Times New Roman" w:cs="Times New Roman" w:eastAsia="Times New Roman"/>
                <w:color w:val="000000" w:themeColor="text1"/>
                <w:sz w:val="24"/>
              </w:rPr>
            </w:r>
          </w:p>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компетенции:</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1 Понимать сущность и социальную значимость своей будущей профессии, проявлять к ней устойчивый интерес.</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ОК 2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73"/>
        </w:trPr>
        <w:tc>
          <w:tcPr>
            <w:tcW w:w="2559" w:type="pct"/>
            <w:vAlign w:val="top"/>
            <w:textDirection w:val="lrTb"/>
            <w:noWrap w:val="false"/>
          </w:tcPr>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Личностные результаты реализации программы воспитания:</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1 Р</w:t>
            </w:r>
            <w:r>
              <w:rPr>
                <w:rFonts w:ascii="Times New Roman" w:hAnsi="Times New Roman" w:cs="Times New Roman" w:eastAsia="Times New Roman"/>
                <w:color w:val="000000" w:themeColor="text1"/>
                <w:sz w:val="24"/>
                <w:szCs w:val="24"/>
              </w:rPr>
              <w:t xml:space="preserve">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Pr>
                <w:rFonts w:ascii="Times New Roman" w:hAnsi="Times New Roman" w:cs="Times New Roman" w:eastAsia="Times New Roman"/>
                <w:color w:val="000000" w:themeColor="text1"/>
                <w:sz w:val="24"/>
              </w:rPr>
            </w:r>
          </w:p>
          <w:p>
            <w:pPr>
              <w:pStyle w:val="674"/>
              <w:jc w:val="both"/>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rPr>
              <w:t xml:space="preserve">ЛР 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c>
        <w:tc>
          <w:tcPr>
            <w:tcW w:w="1455"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986" w:type="pct"/>
            <w:vAlign w:val="top"/>
            <w:textDirection w:val="lrTb"/>
            <w:noWrap w:val="false"/>
          </w:tcPr>
          <w:p>
            <w:pPr>
              <w:pStyle w:val="674"/>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bl>
    <w:p>
      <w:pPr>
        <w:spacing w:lineRule="auto" w:line="276"/>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rPr>
      </w:r>
    </w:p>
    <w:sectPr>
      <w:footnotePr/>
      <w:endnotePr/>
      <w:type w:val="continuous"/>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font>
  <w:font w:name="Calibri Light">
    <w:panose1 w:val="020F0302020204030204"/>
  </w:font>
  <w:font w:name="Courier New">
    <w:panose1 w:val="02070309020205020404"/>
  </w:font>
  <w:font w:name="Verdana">
    <w:panose1 w:val="020B0604030504040204"/>
  </w:font>
  <w:font w:name="Segoe UI">
    <w:panose1 w:val="020B0502040204020203"/>
  </w:font>
  <w:font w:name="Franklin Gothic Medium">
    <w:panose1 w:val="020B0603020102020204"/>
  </w:font>
  <w:font w:name="Arial">
    <w:panose1 w:val="020B0604020202020204"/>
  </w:font>
  <w:font w:name="Times New Roman">
    <w:panose1 w:val="02020603050405020304"/>
  </w:font>
  <w:font w:name="Batang">
    <w:panose1 w:val="02010600030101010101"/>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1"/>
      <w:jc w:val="right"/>
    </w:pPr>
    <w:r>
      <w:fldChar w:fldCharType="begin"/>
    </w:r>
    <w:r>
      <w:instrText xml:space="preserve">PAGE   \* MERGEFORMAT</w:instrText>
    </w:r>
    <w:r>
      <w:fldChar w:fldCharType="separate"/>
    </w:r>
    <w:r>
      <w:t xml:space="preserve">20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1"/>
      <w:rPr>
        <w:rStyle w:val="703"/>
      </w:rPr>
      <w:framePr w:wrap="around" w:vAnchor="text" w:hAnchor="margin" w:xAlign="right" w:y="1"/>
    </w:pPr>
    <w:r>
      <w:rPr>
        <w:rStyle w:val="703"/>
      </w:rPr>
      <w:fldChar w:fldCharType="begin"/>
    </w:r>
    <w:r>
      <w:rPr>
        <w:rStyle w:val="703"/>
      </w:rPr>
      <w:instrText xml:space="preserve">PAGE  </w:instrText>
    </w:r>
    <w:r>
      <w:rPr>
        <w:rStyle w:val="703"/>
      </w:rPr>
      <w:fldChar w:fldCharType="end"/>
    </w:r>
    <w:r>
      <w:rPr>
        <w:rStyle w:val="703"/>
      </w:rPr>
    </w:r>
    <w:r/>
  </w:p>
  <w:p>
    <w:pPr>
      <w:pStyle w:val="701"/>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674"/>
        <w:ind w:left="1467" w:hanging="900"/>
      </w:pPr>
    </w:lvl>
    <w:lvl w:ilvl="1">
      <w:start w:val="1"/>
      <w:numFmt w:val="lowerLetter"/>
      <w:isLgl w:val="false"/>
      <w:suff w:val="tab"/>
      <w:lvlText w:val="%2."/>
      <w:lvlJc w:val="left"/>
      <w:pPr>
        <w:pStyle w:val="674"/>
        <w:ind w:left="1647" w:hanging="360"/>
      </w:pPr>
    </w:lvl>
    <w:lvl w:ilvl="2">
      <w:start w:val="1"/>
      <w:numFmt w:val="lowerRoman"/>
      <w:isLgl w:val="false"/>
      <w:suff w:val="tab"/>
      <w:lvlText w:val="%3."/>
      <w:lvlJc w:val="right"/>
      <w:pPr>
        <w:pStyle w:val="674"/>
        <w:ind w:left="2367" w:hanging="180"/>
      </w:pPr>
    </w:lvl>
    <w:lvl w:ilvl="3">
      <w:start w:val="1"/>
      <w:numFmt w:val="decimal"/>
      <w:isLgl w:val="false"/>
      <w:suff w:val="tab"/>
      <w:lvlText w:val="%4."/>
      <w:lvlJc w:val="left"/>
      <w:pPr>
        <w:pStyle w:val="674"/>
        <w:ind w:left="3087" w:hanging="360"/>
      </w:pPr>
    </w:lvl>
    <w:lvl w:ilvl="4">
      <w:start w:val="1"/>
      <w:numFmt w:val="lowerLetter"/>
      <w:isLgl w:val="false"/>
      <w:suff w:val="tab"/>
      <w:lvlText w:val="%5."/>
      <w:lvlJc w:val="left"/>
      <w:pPr>
        <w:pStyle w:val="674"/>
        <w:ind w:left="3807" w:hanging="360"/>
      </w:pPr>
    </w:lvl>
    <w:lvl w:ilvl="5">
      <w:start w:val="1"/>
      <w:numFmt w:val="lowerRoman"/>
      <w:isLgl w:val="false"/>
      <w:suff w:val="tab"/>
      <w:lvlText w:val="%6."/>
      <w:lvlJc w:val="right"/>
      <w:pPr>
        <w:pStyle w:val="674"/>
        <w:ind w:left="4527" w:hanging="180"/>
      </w:pPr>
    </w:lvl>
    <w:lvl w:ilvl="6">
      <w:start w:val="1"/>
      <w:numFmt w:val="decimal"/>
      <w:isLgl w:val="false"/>
      <w:suff w:val="tab"/>
      <w:lvlText w:val="%7."/>
      <w:lvlJc w:val="left"/>
      <w:pPr>
        <w:pStyle w:val="674"/>
        <w:ind w:left="5247" w:hanging="360"/>
      </w:pPr>
    </w:lvl>
    <w:lvl w:ilvl="7">
      <w:start w:val="1"/>
      <w:numFmt w:val="lowerLetter"/>
      <w:isLgl w:val="false"/>
      <w:suff w:val="tab"/>
      <w:lvlText w:val="%8."/>
      <w:lvlJc w:val="left"/>
      <w:pPr>
        <w:pStyle w:val="674"/>
        <w:ind w:left="5967" w:hanging="360"/>
      </w:pPr>
    </w:lvl>
    <w:lvl w:ilvl="8">
      <w:start w:val="1"/>
      <w:numFmt w:val="lowerRoman"/>
      <w:isLgl w:val="false"/>
      <w:suff w:val="tab"/>
      <w:lvlText w:val="%9."/>
      <w:lvlJc w:val="right"/>
      <w:pPr>
        <w:pStyle w:val="674"/>
        <w:ind w:left="6687" w:hanging="180"/>
      </w:pPr>
    </w:lvl>
  </w:abstractNum>
  <w:abstractNum w:abstractNumId="1">
    <w:multiLevelType w:val="hybridMultilevel"/>
    <w:lvl w:ilvl="0">
      <w:start w:val="1"/>
      <w:numFmt w:val="decimal"/>
      <w:isLgl w:val="false"/>
      <w:suff w:val="tab"/>
      <w:lvlText w:val="%1."/>
      <w:lvlJc w:val="left"/>
      <w:pPr>
        <w:pStyle w:val="674"/>
        <w:ind w:left="644" w:hanging="360"/>
        <w:tabs>
          <w:tab w:val="num" w:pos="644" w:leader="none"/>
        </w:tabs>
      </w:pPr>
      <w:rPr>
        <w:b/>
      </w:rPr>
    </w:lvl>
    <w:lvl w:ilvl="1">
      <w:start w:val="1"/>
      <w:numFmt w:val="decimal"/>
      <w:isLgl w:val="false"/>
      <w:suff w:val="tab"/>
      <w:lvlText w:val="%1.%2."/>
      <w:lvlJc w:val="left"/>
      <w:pPr>
        <w:pStyle w:val="674"/>
        <w:ind w:left="1620" w:hanging="360"/>
      </w:pPr>
      <w:rPr>
        <w:i w:val="false"/>
      </w:rPr>
    </w:lvl>
    <w:lvl w:ilvl="2">
      <w:start w:val="1"/>
      <w:numFmt w:val="decimal"/>
      <w:isLgl w:val="false"/>
      <w:suff w:val="tab"/>
      <w:lvlText w:val="%1.%2.%3."/>
      <w:lvlJc w:val="left"/>
      <w:pPr>
        <w:pStyle w:val="674"/>
        <w:ind w:left="2956" w:hanging="720"/>
      </w:pPr>
      <w:rPr>
        <w:i w:val="false"/>
      </w:rPr>
    </w:lvl>
    <w:lvl w:ilvl="3">
      <w:start w:val="1"/>
      <w:numFmt w:val="decimal"/>
      <w:isLgl w:val="false"/>
      <w:suff w:val="tab"/>
      <w:lvlText w:val="%1.%2.%3.%4."/>
      <w:lvlJc w:val="left"/>
      <w:pPr>
        <w:pStyle w:val="674"/>
        <w:ind w:left="3932" w:hanging="720"/>
      </w:pPr>
      <w:rPr>
        <w:i w:val="false"/>
      </w:rPr>
    </w:lvl>
    <w:lvl w:ilvl="4">
      <w:start w:val="1"/>
      <w:numFmt w:val="decimal"/>
      <w:isLgl w:val="false"/>
      <w:suff w:val="tab"/>
      <w:lvlText w:val="%1.%2.%3.%4.%5."/>
      <w:lvlJc w:val="left"/>
      <w:pPr>
        <w:pStyle w:val="674"/>
        <w:ind w:left="5268" w:hanging="1080"/>
      </w:pPr>
      <w:rPr>
        <w:i w:val="false"/>
      </w:rPr>
    </w:lvl>
    <w:lvl w:ilvl="5">
      <w:start w:val="1"/>
      <w:numFmt w:val="decimal"/>
      <w:isLgl w:val="false"/>
      <w:suff w:val="tab"/>
      <w:lvlText w:val="%1.%2.%3.%4.%5.%6."/>
      <w:lvlJc w:val="left"/>
      <w:pPr>
        <w:pStyle w:val="674"/>
        <w:ind w:left="6244" w:hanging="1080"/>
      </w:pPr>
      <w:rPr>
        <w:i w:val="false"/>
      </w:rPr>
    </w:lvl>
    <w:lvl w:ilvl="6">
      <w:start w:val="1"/>
      <w:numFmt w:val="decimal"/>
      <w:isLgl w:val="false"/>
      <w:suff w:val="tab"/>
      <w:lvlText w:val="%1.%2.%3.%4.%5.%6.%7."/>
      <w:lvlJc w:val="left"/>
      <w:pPr>
        <w:pStyle w:val="674"/>
        <w:ind w:left="7580" w:hanging="1440"/>
      </w:pPr>
      <w:rPr>
        <w:i w:val="false"/>
      </w:rPr>
    </w:lvl>
    <w:lvl w:ilvl="7">
      <w:start w:val="1"/>
      <w:numFmt w:val="decimal"/>
      <w:isLgl w:val="false"/>
      <w:suff w:val="tab"/>
      <w:lvlText w:val="%1.%2.%3.%4.%5.%6.%7.%8."/>
      <w:lvlJc w:val="left"/>
      <w:pPr>
        <w:pStyle w:val="674"/>
        <w:ind w:left="8556" w:hanging="1440"/>
      </w:pPr>
      <w:rPr>
        <w:i w:val="false"/>
      </w:rPr>
    </w:lvl>
    <w:lvl w:ilvl="8">
      <w:start w:val="1"/>
      <w:numFmt w:val="decimal"/>
      <w:isLgl w:val="false"/>
      <w:suff w:val="tab"/>
      <w:lvlText w:val="%1.%2.%3.%4.%5.%6.%7.%8.%9."/>
      <w:lvlJc w:val="left"/>
      <w:pPr>
        <w:pStyle w:val="674"/>
        <w:ind w:left="9892" w:hanging="1800"/>
      </w:pPr>
      <w:rPr>
        <w:i w:val="false"/>
      </w:rPr>
    </w:lvl>
  </w:abstractNum>
  <w:abstractNum w:abstractNumId="2">
    <w:multiLevelType w:val="hybridMultilevel"/>
    <w:lvl w:ilvl="0">
      <w:start w:val="1"/>
      <w:numFmt w:val="decimal"/>
      <w:isLgl w:val="false"/>
      <w:suff w:val="tab"/>
      <w:lvlText w:val="%1."/>
      <w:lvlJc w:val="left"/>
      <w:pPr>
        <w:pStyle w:val="674"/>
        <w:ind w:left="720" w:hanging="360"/>
      </w:pPr>
    </w:lvl>
    <w:lvl w:ilvl="1">
      <w:start w:val="1"/>
      <w:numFmt w:val="lowerLetter"/>
      <w:isLgl w:val="false"/>
      <w:suff w:val="tab"/>
      <w:lvlText w:val="%2."/>
      <w:lvlJc w:val="left"/>
      <w:pPr>
        <w:pStyle w:val="674"/>
        <w:ind w:left="1440" w:hanging="360"/>
      </w:pPr>
    </w:lvl>
    <w:lvl w:ilvl="2">
      <w:start w:val="1"/>
      <w:numFmt w:val="lowerRoman"/>
      <w:isLgl w:val="false"/>
      <w:suff w:val="tab"/>
      <w:lvlText w:val="%3."/>
      <w:lvlJc w:val="right"/>
      <w:pPr>
        <w:pStyle w:val="674"/>
        <w:ind w:left="2160" w:hanging="180"/>
      </w:pPr>
    </w:lvl>
    <w:lvl w:ilvl="3">
      <w:start w:val="1"/>
      <w:numFmt w:val="decimal"/>
      <w:isLgl w:val="false"/>
      <w:suff w:val="tab"/>
      <w:lvlText w:val="%4."/>
      <w:lvlJc w:val="left"/>
      <w:pPr>
        <w:pStyle w:val="674"/>
        <w:ind w:left="2880" w:hanging="360"/>
      </w:pPr>
    </w:lvl>
    <w:lvl w:ilvl="4">
      <w:start w:val="1"/>
      <w:numFmt w:val="lowerLetter"/>
      <w:isLgl w:val="false"/>
      <w:suff w:val="tab"/>
      <w:lvlText w:val="%5."/>
      <w:lvlJc w:val="left"/>
      <w:pPr>
        <w:pStyle w:val="674"/>
        <w:ind w:left="3600" w:hanging="360"/>
      </w:pPr>
    </w:lvl>
    <w:lvl w:ilvl="5">
      <w:start w:val="1"/>
      <w:numFmt w:val="lowerRoman"/>
      <w:isLgl w:val="false"/>
      <w:suff w:val="tab"/>
      <w:lvlText w:val="%6."/>
      <w:lvlJc w:val="right"/>
      <w:pPr>
        <w:pStyle w:val="674"/>
        <w:ind w:left="4320" w:hanging="180"/>
      </w:pPr>
    </w:lvl>
    <w:lvl w:ilvl="6">
      <w:start w:val="1"/>
      <w:numFmt w:val="decimal"/>
      <w:isLgl w:val="false"/>
      <w:suff w:val="tab"/>
      <w:lvlText w:val="%7."/>
      <w:lvlJc w:val="left"/>
      <w:pPr>
        <w:pStyle w:val="674"/>
        <w:ind w:left="5040" w:hanging="360"/>
      </w:pPr>
    </w:lvl>
    <w:lvl w:ilvl="7">
      <w:start w:val="1"/>
      <w:numFmt w:val="lowerLetter"/>
      <w:isLgl w:val="false"/>
      <w:suff w:val="tab"/>
      <w:lvlText w:val="%8."/>
      <w:lvlJc w:val="left"/>
      <w:pPr>
        <w:pStyle w:val="674"/>
        <w:ind w:left="5760" w:hanging="360"/>
      </w:pPr>
    </w:lvl>
    <w:lvl w:ilvl="8">
      <w:start w:val="1"/>
      <w:numFmt w:val="lowerRoman"/>
      <w:isLgl w:val="false"/>
      <w:suff w:val="tab"/>
      <w:lvlText w:val="%9."/>
      <w:lvlJc w:val="right"/>
      <w:pPr>
        <w:pStyle w:val="674"/>
        <w:ind w:left="6480" w:hanging="180"/>
      </w:pPr>
    </w:lvl>
  </w:abstractNum>
  <w:abstractNum w:abstractNumId="3">
    <w:multiLevelType w:val="hybridMultilevel"/>
    <w:lvl w:ilvl="0">
      <w:start w:val="1"/>
      <w:numFmt w:val="decimal"/>
      <w:isLgl w:val="false"/>
      <w:suff w:val="tab"/>
      <w:lvlText w:val="%1."/>
      <w:lvlJc w:val="left"/>
      <w:pPr>
        <w:pStyle w:val="674"/>
        <w:ind w:left="360" w:hanging="360"/>
      </w:pPr>
    </w:lvl>
    <w:lvl w:ilvl="1">
      <w:start w:val="2"/>
      <w:numFmt w:val="decimal"/>
      <w:isLgl w:val="false"/>
      <w:suff w:val="tab"/>
      <w:lvlText w:val="%1.%2."/>
      <w:lvlJc w:val="left"/>
      <w:pPr>
        <w:pStyle w:val="674"/>
        <w:ind w:left="1620" w:hanging="360"/>
      </w:pPr>
    </w:lvl>
    <w:lvl w:ilvl="2">
      <w:start w:val="1"/>
      <w:numFmt w:val="decimal"/>
      <w:isLgl w:val="false"/>
      <w:suff w:val="tab"/>
      <w:lvlText w:val="%1.%2.%3."/>
      <w:lvlJc w:val="left"/>
      <w:pPr>
        <w:pStyle w:val="674"/>
        <w:ind w:left="3240" w:hanging="720"/>
      </w:pPr>
    </w:lvl>
    <w:lvl w:ilvl="3">
      <w:start w:val="1"/>
      <w:numFmt w:val="decimal"/>
      <w:isLgl w:val="false"/>
      <w:suff w:val="tab"/>
      <w:lvlText w:val="%1.%2.%3.%4."/>
      <w:lvlJc w:val="left"/>
      <w:pPr>
        <w:pStyle w:val="674"/>
        <w:ind w:left="4500" w:hanging="720"/>
      </w:pPr>
    </w:lvl>
    <w:lvl w:ilvl="4">
      <w:start w:val="1"/>
      <w:numFmt w:val="decimal"/>
      <w:isLgl w:val="false"/>
      <w:suff w:val="tab"/>
      <w:lvlText w:val="%1.%2.%3.%4.%5."/>
      <w:lvlJc w:val="left"/>
      <w:pPr>
        <w:pStyle w:val="674"/>
        <w:ind w:left="6120" w:hanging="1080"/>
      </w:pPr>
    </w:lvl>
    <w:lvl w:ilvl="5">
      <w:start w:val="1"/>
      <w:numFmt w:val="decimal"/>
      <w:isLgl w:val="false"/>
      <w:suff w:val="tab"/>
      <w:lvlText w:val="%1.%2.%3.%4.%5.%6."/>
      <w:lvlJc w:val="left"/>
      <w:pPr>
        <w:pStyle w:val="674"/>
        <w:ind w:left="7380" w:hanging="1080"/>
      </w:pPr>
    </w:lvl>
    <w:lvl w:ilvl="6">
      <w:start w:val="1"/>
      <w:numFmt w:val="decimal"/>
      <w:isLgl w:val="false"/>
      <w:suff w:val="tab"/>
      <w:lvlText w:val="%1.%2.%3.%4.%5.%6.%7."/>
      <w:lvlJc w:val="left"/>
      <w:pPr>
        <w:pStyle w:val="674"/>
        <w:ind w:left="9000" w:hanging="1440"/>
      </w:pPr>
    </w:lvl>
    <w:lvl w:ilvl="7">
      <w:start w:val="1"/>
      <w:numFmt w:val="decimal"/>
      <w:isLgl w:val="false"/>
      <w:suff w:val="tab"/>
      <w:lvlText w:val="%1.%2.%3.%4.%5.%6.%7.%8."/>
      <w:lvlJc w:val="left"/>
      <w:pPr>
        <w:pStyle w:val="674"/>
        <w:ind w:left="10260" w:hanging="1440"/>
      </w:pPr>
    </w:lvl>
    <w:lvl w:ilvl="8">
      <w:start w:val="1"/>
      <w:numFmt w:val="decimal"/>
      <w:isLgl w:val="false"/>
      <w:suff w:val="tab"/>
      <w:lvlText w:val="%1.%2.%3.%4.%5.%6.%7.%8.%9."/>
      <w:lvlJc w:val="left"/>
      <w:pPr>
        <w:pStyle w:val="674"/>
        <w:ind w:left="11880" w:hanging="1800"/>
      </w:pPr>
    </w:lvl>
  </w:abstractNum>
  <w:abstractNum w:abstractNumId="4">
    <w:multiLevelType w:val="hybridMultilevel"/>
    <w:lvl w:ilvl="0">
      <w:start w:val="1"/>
      <w:numFmt w:val="decimal"/>
      <w:isLgl w:val="false"/>
      <w:suff w:val="tab"/>
      <w:lvlText w:val="%1."/>
      <w:lvlJc w:val="left"/>
      <w:pPr>
        <w:pStyle w:val="674"/>
        <w:ind w:left="720" w:hanging="360"/>
      </w:pPr>
    </w:lvl>
    <w:lvl w:ilvl="1">
      <w:start w:val="1"/>
      <w:numFmt w:val="lowerLetter"/>
      <w:isLgl w:val="false"/>
      <w:suff w:val="tab"/>
      <w:lvlText w:val="%2."/>
      <w:lvlJc w:val="left"/>
      <w:pPr>
        <w:pStyle w:val="674"/>
        <w:ind w:left="1440" w:hanging="360"/>
      </w:pPr>
    </w:lvl>
    <w:lvl w:ilvl="2">
      <w:start w:val="1"/>
      <w:numFmt w:val="lowerRoman"/>
      <w:isLgl w:val="false"/>
      <w:suff w:val="tab"/>
      <w:lvlText w:val="%3."/>
      <w:lvlJc w:val="right"/>
      <w:pPr>
        <w:pStyle w:val="674"/>
        <w:ind w:left="2160" w:hanging="180"/>
      </w:pPr>
    </w:lvl>
    <w:lvl w:ilvl="3">
      <w:start w:val="1"/>
      <w:numFmt w:val="decimal"/>
      <w:isLgl w:val="false"/>
      <w:suff w:val="tab"/>
      <w:lvlText w:val="%4."/>
      <w:lvlJc w:val="left"/>
      <w:pPr>
        <w:pStyle w:val="674"/>
        <w:ind w:left="2880" w:hanging="360"/>
      </w:pPr>
    </w:lvl>
    <w:lvl w:ilvl="4">
      <w:start w:val="1"/>
      <w:numFmt w:val="lowerLetter"/>
      <w:isLgl w:val="false"/>
      <w:suff w:val="tab"/>
      <w:lvlText w:val="%5."/>
      <w:lvlJc w:val="left"/>
      <w:pPr>
        <w:pStyle w:val="674"/>
        <w:ind w:left="3600" w:hanging="360"/>
      </w:pPr>
    </w:lvl>
    <w:lvl w:ilvl="5">
      <w:start w:val="1"/>
      <w:numFmt w:val="lowerRoman"/>
      <w:isLgl w:val="false"/>
      <w:suff w:val="tab"/>
      <w:lvlText w:val="%6."/>
      <w:lvlJc w:val="right"/>
      <w:pPr>
        <w:pStyle w:val="674"/>
        <w:ind w:left="4320" w:hanging="180"/>
      </w:pPr>
    </w:lvl>
    <w:lvl w:ilvl="6">
      <w:start w:val="1"/>
      <w:numFmt w:val="decimal"/>
      <w:isLgl w:val="false"/>
      <w:suff w:val="tab"/>
      <w:lvlText w:val="%7."/>
      <w:lvlJc w:val="left"/>
      <w:pPr>
        <w:pStyle w:val="674"/>
        <w:ind w:left="5040" w:hanging="360"/>
      </w:pPr>
    </w:lvl>
    <w:lvl w:ilvl="7">
      <w:start w:val="1"/>
      <w:numFmt w:val="lowerLetter"/>
      <w:isLgl w:val="false"/>
      <w:suff w:val="tab"/>
      <w:lvlText w:val="%8."/>
      <w:lvlJc w:val="left"/>
      <w:pPr>
        <w:pStyle w:val="674"/>
        <w:ind w:left="5760" w:hanging="360"/>
      </w:pPr>
    </w:lvl>
    <w:lvl w:ilvl="8">
      <w:start w:val="1"/>
      <w:numFmt w:val="lowerRoman"/>
      <w:isLgl w:val="false"/>
      <w:suff w:val="tab"/>
      <w:lvlText w:val="%9."/>
      <w:lvlJc w:val="right"/>
      <w:pPr>
        <w:pStyle w:val="674"/>
        <w:ind w:left="6480" w:hanging="180"/>
      </w:pPr>
    </w:lvl>
  </w:abstractNum>
  <w:num w:numId="1">
    <w:abstractNumId w:val="1"/>
  </w:num>
  <w:num w:numId="2">
    <w:abstractNumId w:val="4"/>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824"/>
    <w:qFormat/>
    <w:uiPriority w:val="9"/>
    <w:rPr>
      <w:rFonts w:ascii="Arial" w:hAnsi="Arial" w:cs="Arial" w:eastAsia="Arial"/>
      <w:sz w:val="40"/>
      <w:szCs w:val="40"/>
    </w:rPr>
    <w:pPr>
      <w:keepLines/>
      <w:keepNext/>
      <w:spacing w:after="200" w:before="480"/>
      <w:outlineLvl w:val="0"/>
    </w:pPr>
  </w:style>
  <w:style w:type="paragraph" w:styleId="13">
    <w:name w:val="Heading 2"/>
    <w:basedOn w:val="8"/>
    <w:next w:val="8"/>
    <w:link w:val="825"/>
    <w:qFormat/>
    <w:uiPriority w:val="9"/>
    <w:unhideWhenUsed/>
    <w:rPr>
      <w:rFonts w:ascii="Arial" w:hAnsi="Arial" w:cs="Arial" w:eastAsia="Arial"/>
      <w:sz w:val="34"/>
    </w:rPr>
    <w:pPr>
      <w:keepLines/>
      <w:keepNext/>
      <w:spacing w:after="200" w:before="360"/>
      <w:outlineLvl w:val="1"/>
    </w:pPr>
  </w:style>
  <w:style w:type="paragraph" w:styleId="15">
    <w:name w:val="Heading 3"/>
    <w:basedOn w:val="8"/>
    <w:next w:val="8"/>
    <w:link w:val="826"/>
    <w:qFormat/>
    <w:uiPriority w:val="9"/>
    <w:unhideWhenUsed/>
    <w:rPr>
      <w:rFonts w:ascii="Arial" w:hAnsi="Arial" w:cs="Arial" w:eastAsia="Arial"/>
      <w:sz w:val="30"/>
      <w:szCs w:val="30"/>
    </w:rPr>
    <w:pPr>
      <w:keepLines/>
      <w:keepNext/>
      <w:spacing w:after="200" w:before="320"/>
      <w:outlineLvl w:val="2"/>
    </w:pPr>
  </w:style>
  <w:style w:type="paragraph" w:styleId="17">
    <w:name w:val="Heading 4"/>
    <w:basedOn w:val="8"/>
    <w:next w:val="8"/>
    <w:link w:val="827"/>
    <w:qFormat/>
    <w:uiPriority w:val="9"/>
    <w:unhideWhenUsed/>
    <w:rPr>
      <w:rFonts w:ascii="Arial" w:hAnsi="Arial" w:cs="Arial" w:eastAsia="Arial"/>
      <w:b/>
      <w:bCs/>
      <w:sz w:val="26"/>
      <w:szCs w:val="26"/>
    </w:rPr>
    <w:pPr>
      <w:keepLines/>
      <w:keepNext/>
      <w:spacing w:after="200" w:before="320"/>
      <w:outlineLvl w:val="3"/>
    </w:pPr>
  </w:style>
  <w:style w:type="paragraph" w:styleId="19">
    <w:name w:val="Heading 5"/>
    <w:basedOn w:val="8"/>
    <w:next w:val="8"/>
    <w:link w:val="828"/>
    <w:qFormat/>
    <w:uiPriority w:val="9"/>
    <w:unhideWhenUsed/>
    <w:rPr>
      <w:rFonts w:ascii="Arial" w:hAnsi="Arial" w:cs="Arial" w:eastAsia="Arial"/>
      <w:b/>
      <w:bCs/>
      <w:sz w:val="24"/>
      <w:szCs w:val="24"/>
    </w:rPr>
    <w:pPr>
      <w:keepLines/>
      <w:keepNext/>
      <w:spacing w:after="200" w:before="320"/>
      <w:outlineLvl w:val="4"/>
    </w:pPr>
  </w:style>
  <w:style w:type="paragraph" w:styleId="21">
    <w:name w:val="Heading 6"/>
    <w:basedOn w:val="8"/>
    <w:next w:val="8"/>
    <w:link w:val="829"/>
    <w:qFormat/>
    <w:uiPriority w:val="9"/>
    <w:unhideWhenUsed/>
    <w:rPr>
      <w:rFonts w:ascii="Arial" w:hAnsi="Arial" w:cs="Arial" w:eastAsia="Arial"/>
      <w:b/>
      <w:bCs/>
      <w:sz w:val="22"/>
      <w:szCs w:val="22"/>
    </w:rPr>
    <w:pPr>
      <w:keepLines/>
      <w:keepNext/>
      <w:spacing w:after="200" w:before="320"/>
      <w:outlineLvl w:val="5"/>
    </w:pPr>
  </w:style>
  <w:style w:type="paragraph" w:styleId="23">
    <w:name w:val="Heading 7"/>
    <w:basedOn w:val="8"/>
    <w:next w:val="8"/>
    <w:link w:val="830"/>
    <w:qFormat/>
    <w:uiPriority w:val="9"/>
    <w:unhideWhenUsed/>
    <w:rPr>
      <w:rFonts w:ascii="Arial" w:hAnsi="Arial" w:cs="Arial" w:eastAsia="Arial"/>
      <w:b/>
      <w:bCs/>
      <w:i/>
      <w:iCs/>
      <w:sz w:val="22"/>
      <w:szCs w:val="22"/>
    </w:rPr>
    <w:pPr>
      <w:keepLines/>
      <w:keepNext/>
      <w:spacing w:after="200" w:before="320"/>
      <w:outlineLvl w:val="6"/>
    </w:pPr>
  </w:style>
  <w:style w:type="paragraph" w:styleId="25">
    <w:name w:val="Heading 8"/>
    <w:basedOn w:val="8"/>
    <w:next w:val="8"/>
    <w:link w:val="831"/>
    <w:qFormat/>
    <w:uiPriority w:val="9"/>
    <w:unhideWhenUsed/>
    <w:rPr>
      <w:rFonts w:ascii="Arial" w:hAnsi="Arial" w:cs="Arial" w:eastAsia="Arial"/>
      <w:i/>
      <w:iCs/>
      <w:sz w:val="22"/>
      <w:szCs w:val="22"/>
    </w:rPr>
    <w:pPr>
      <w:keepLines/>
      <w:keepNext/>
      <w:spacing w:after="200" w:before="320"/>
      <w:outlineLvl w:val="7"/>
    </w:pPr>
  </w:style>
  <w:style w:type="paragraph" w:styleId="27">
    <w:name w:val="Heading 9"/>
    <w:basedOn w:val="8"/>
    <w:next w:val="8"/>
    <w:link w:val="832"/>
    <w:qFormat/>
    <w:uiPriority w:val="9"/>
    <w:unhideWhenUsed/>
    <w:rPr>
      <w:rFonts w:ascii="Arial" w:hAnsi="Arial" w:cs="Arial" w:eastAsia="Arial"/>
      <w:i/>
      <w:iCs/>
      <w:sz w:val="21"/>
      <w:szCs w:val="21"/>
    </w:rPr>
    <w:pPr>
      <w:keepLines/>
      <w:keepNext/>
      <w:spacing w:after="200" w:before="320"/>
      <w:outlineLvl w:val="8"/>
    </w:p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833"/>
    <w:qFormat/>
    <w:uiPriority w:val="10"/>
    <w:rPr>
      <w:sz w:val="48"/>
      <w:szCs w:val="48"/>
    </w:rPr>
    <w:pPr>
      <w:contextualSpacing w:val="true"/>
      <w:spacing w:after="200" w:before="300"/>
    </w:pPr>
  </w:style>
  <w:style w:type="paragraph" w:styleId="34">
    <w:name w:val="Subtitle"/>
    <w:basedOn w:val="8"/>
    <w:next w:val="8"/>
    <w:link w:val="834"/>
    <w:qFormat/>
    <w:uiPriority w:val="11"/>
    <w:rPr>
      <w:sz w:val="24"/>
      <w:szCs w:val="24"/>
    </w:rPr>
    <w:pPr>
      <w:spacing w:after="200" w:before="200"/>
    </w:pPr>
  </w:style>
  <w:style w:type="paragraph" w:styleId="36">
    <w:name w:val="Quote"/>
    <w:basedOn w:val="8"/>
    <w:next w:val="8"/>
    <w:link w:val="835"/>
    <w:qFormat/>
    <w:uiPriority w:val="29"/>
    <w:rPr>
      <w:i/>
    </w:rPr>
    <w:pPr>
      <w:ind w:left="720" w:right="720"/>
    </w:pPr>
  </w:style>
  <w:style w:type="paragraph" w:styleId="38">
    <w:name w:val="Intense Quote"/>
    <w:basedOn w:val="8"/>
    <w:next w:val="8"/>
    <w:link w:val="836"/>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paragraph" w:styleId="40">
    <w:name w:val="Header"/>
    <w:basedOn w:val="8"/>
    <w:link w:val="844"/>
    <w:uiPriority w:val="99"/>
    <w:unhideWhenUsed/>
    <w:pPr>
      <w:spacing w:lineRule="auto" w:line="240" w:after="0"/>
      <w:tabs>
        <w:tab w:val="center" w:pos="7143" w:leader="none"/>
        <w:tab w:val="right" w:pos="14287" w:leader="none"/>
      </w:tabs>
    </w:pPr>
  </w:style>
  <w:style w:type="paragraph" w:styleId="42">
    <w:name w:val="Footer"/>
    <w:basedOn w:val="8"/>
    <w:link w:val="846"/>
    <w:uiPriority w:val="99"/>
    <w:unhideWhenUsed/>
    <w:pPr>
      <w:spacing w:lineRule="auto" w:line="240" w:after="0"/>
      <w:tabs>
        <w:tab w:val="center" w:pos="7143" w:leader="none"/>
        <w:tab w:val="right" w:pos="14287" w:leader="none"/>
      </w:tabs>
    </w:pPr>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14"/>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837"/>
    <w:uiPriority w:val="99"/>
    <w:semiHidden/>
    <w:unhideWhenUsed/>
    <w:rPr>
      <w:sz w:val="20"/>
    </w:rPr>
    <w:pPr>
      <w:spacing w:lineRule="auto" w:line="240" w:after="0"/>
    </w:p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674">
    <w:name w:val="Обычный"/>
    <w:next w:val="674"/>
    <w:link w:val="674"/>
    <w:rPr>
      <w:sz w:val="22"/>
      <w:szCs w:val="22"/>
      <w:lang w:val="ru-RU" w:bidi="ar-SA" w:eastAsia="ru-RU"/>
    </w:rPr>
    <w:pPr>
      <w:spacing w:lineRule="auto" w:line="276" w:after="200"/>
    </w:pPr>
  </w:style>
  <w:style w:type="paragraph" w:styleId="675">
    <w:name w:val="Заголовок 1"/>
    <w:basedOn w:val="674"/>
    <w:next w:val="674"/>
    <w:link w:val="687"/>
    <w:rPr>
      <w:rFonts w:ascii="Times New Roman" w:hAnsi="Times New Roman"/>
      <w:b/>
      <w:bCs/>
      <w:sz w:val="24"/>
      <w:szCs w:val="24"/>
      <w:lang w:val="en-US" w:eastAsia="en-US"/>
    </w:rPr>
    <w:pPr>
      <w:ind w:firstLine="709"/>
      <w:keepNext/>
      <w:spacing w:lineRule="auto" w:line="240" w:after="120" w:before="240"/>
      <w:outlineLvl w:val="0"/>
    </w:pPr>
  </w:style>
  <w:style w:type="paragraph" w:styleId="676">
    <w:name w:val="Заголовок 2"/>
    <w:basedOn w:val="674"/>
    <w:next w:val="674"/>
    <w:link w:val="688"/>
    <w:rPr>
      <w:rFonts w:ascii="Arial" w:hAnsi="Arial"/>
      <w:b/>
      <w:bCs/>
      <w:i/>
      <w:iCs/>
      <w:sz w:val="28"/>
      <w:szCs w:val="28"/>
      <w:lang w:val="en-US" w:eastAsia="en-US"/>
    </w:rPr>
    <w:pPr>
      <w:keepNext/>
      <w:spacing w:lineRule="auto" w:line="240" w:after="60" w:before="240"/>
      <w:outlineLvl w:val="1"/>
    </w:pPr>
  </w:style>
  <w:style w:type="paragraph" w:styleId="677">
    <w:name w:val="Заголовок 3"/>
    <w:basedOn w:val="674"/>
    <w:next w:val="674"/>
    <w:link w:val="689"/>
    <w:rPr>
      <w:rFonts w:ascii="Arial" w:hAnsi="Arial"/>
      <w:b/>
      <w:bCs/>
      <w:sz w:val="26"/>
      <w:szCs w:val="26"/>
      <w:lang w:val="en-US" w:eastAsia="en-US"/>
    </w:rPr>
    <w:pPr>
      <w:keepNext/>
      <w:spacing w:lineRule="auto" w:line="240" w:after="60" w:before="240"/>
      <w:outlineLvl w:val="2"/>
    </w:pPr>
  </w:style>
  <w:style w:type="paragraph" w:styleId="678">
    <w:name w:val="Заголовок 4"/>
    <w:basedOn w:val="677"/>
    <w:next w:val="674"/>
    <w:link w:val="690"/>
    <w:rPr>
      <w:rFonts w:ascii="Times New Roman" w:hAnsi="Times New Roman"/>
      <w:sz w:val="24"/>
      <w:szCs w:val="24"/>
    </w:rPr>
    <w:pPr>
      <w:jc w:val="center"/>
      <w:keepLines/>
      <w:spacing w:lineRule="auto" w:line="360" w:after="240"/>
      <w:outlineLvl w:val="3"/>
    </w:pPr>
  </w:style>
  <w:style w:type="paragraph" w:styleId="679">
    <w:name w:val="Заголовок 5"/>
    <w:basedOn w:val="674"/>
    <w:next w:val="674"/>
    <w:link w:val="691"/>
    <w:rPr>
      <w:rFonts w:ascii="Arial" w:hAnsi="Arial" w:eastAsia="Arial"/>
      <w:b/>
      <w:bCs/>
      <w:sz w:val="24"/>
      <w:szCs w:val="24"/>
      <w:lang w:val="en-US" w:bidi="en-US" w:eastAsia="en-US"/>
    </w:rPr>
    <w:pPr>
      <w:ind w:firstLine="360"/>
      <w:keepLines/>
      <w:keepNext/>
      <w:spacing w:lineRule="auto" w:line="240" w:before="320"/>
      <w:outlineLvl w:val="4"/>
    </w:pPr>
  </w:style>
  <w:style w:type="paragraph" w:styleId="680">
    <w:name w:val="Заголовок 6"/>
    <w:basedOn w:val="674"/>
    <w:next w:val="674"/>
    <w:link w:val="692"/>
    <w:rPr>
      <w:rFonts w:ascii="Arial" w:hAnsi="Arial" w:eastAsia="Arial"/>
      <w:b/>
      <w:bCs/>
      <w:lang w:val="en-US" w:bidi="en-US" w:eastAsia="en-US"/>
    </w:rPr>
    <w:pPr>
      <w:ind w:firstLine="360"/>
      <w:keepLines/>
      <w:keepNext/>
      <w:spacing w:lineRule="auto" w:line="240" w:before="320"/>
      <w:outlineLvl w:val="5"/>
    </w:pPr>
  </w:style>
  <w:style w:type="paragraph" w:styleId="681">
    <w:name w:val="Заголовок 7"/>
    <w:basedOn w:val="674"/>
    <w:next w:val="674"/>
    <w:link w:val="693"/>
    <w:rPr>
      <w:rFonts w:ascii="Arial" w:hAnsi="Arial" w:eastAsia="Arial"/>
      <w:b/>
      <w:bCs/>
      <w:i/>
      <w:iCs/>
      <w:lang w:val="en-US" w:bidi="en-US" w:eastAsia="en-US"/>
    </w:rPr>
    <w:pPr>
      <w:ind w:firstLine="360"/>
      <w:keepLines/>
      <w:keepNext/>
      <w:spacing w:lineRule="auto" w:line="240" w:before="320"/>
      <w:outlineLvl w:val="6"/>
    </w:pPr>
  </w:style>
  <w:style w:type="paragraph" w:styleId="682">
    <w:name w:val="Заголовок 8"/>
    <w:basedOn w:val="674"/>
    <w:next w:val="674"/>
    <w:link w:val="694"/>
    <w:rPr>
      <w:rFonts w:ascii="Arial" w:hAnsi="Arial" w:eastAsia="Arial"/>
      <w:i/>
      <w:iCs/>
      <w:lang w:val="en-US" w:bidi="en-US" w:eastAsia="en-US"/>
    </w:rPr>
    <w:pPr>
      <w:ind w:firstLine="360"/>
      <w:keepLines/>
      <w:keepNext/>
      <w:spacing w:lineRule="auto" w:line="240" w:before="320"/>
      <w:outlineLvl w:val="7"/>
    </w:pPr>
  </w:style>
  <w:style w:type="paragraph" w:styleId="683">
    <w:name w:val="Заголовок 9"/>
    <w:basedOn w:val="674"/>
    <w:next w:val="674"/>
    <w:link w:val="695"/>
    <w:rPr>
      <w:rFonts w:ascii="Arial" w:hAnsi="Arial" w:eastAsia="Arial"/>
      <w:i/>
      <w:iCs/>
      <w:sz w:val="21"/>
      <w:szCs w:val="21"/>
      <w:lang w:val="en-US" w:bidi="en-US" w:eastAsia="en-US"/>
    </w:rPr>
    <w:pPr>
      <w:ind w:firstLine="360"/>
      <w:keepLines/>
      <w:keepNext/>
      <w:spacing w:lineRule="auto" w:line="240" w:before="320"/>
      <w:outlineLvl w:val="8"/>
    </w:pPr>
  </w:style>
  <w:style w:type="character" w:styleId="684">
    <w:name w:val="Основной шрифт абзаца"/>
    <w:next w:val="684"/>
    <w:link w:val="674"/>
  </w:style>
  <w:style w:type="table" w:styleId="685">
    <w:name w:val="Обычная таблица"/>
    <w:next w:val="685"/>
    <w:link w:val="674"/>
    <w:semiHidden/>
    <w:tblPr/>
  </w:style>
  <w:style w:type="numbering" w:styleId="686">
    <w:name w:val="Нет списка"/>
    <w:next w:val="686"/>
    <w:link w:val="674"/>
    <w:semiHidden/>
  </w:style>
  <w:style w:type="character" w:styleId="687">
    <w:name w:val="Заголовок 1 Знак"/>
    <w:next w:val="687"/>
    <w:link w:val="675"/>
    <w:rPr>
      <w:rFonts w:ascii="Times New Roman" w:hAnsi="Times New Roman"/>
      <w:b/>
      <w:bCs/>
      <w:sz w:val="24"/>
      <w:szCs w:val="24"/>
      <w:lang w:val="en-US" w:eastAsia="en-US"/>
    </w:rPr>
  </w:style>
  <w:style w:type="character" w:styleId="688">
    <w:name w:val="Заголовок 2 Знак"/>
    <w:next w:val="688"/>
    <w:link w:val="676"/>
    <w:rPr>
      <w:rFonts w:ascii="Arial" w:hAnsi="Arial"/>
      <w:b/>
      <w:bCs/>
      <w:i/>
      <w:iCs/>
      <w:sz w:val="28"/>
      <w:szCs w:val="28"/>
    </w:rPr>
  </w:style>
  <w:style w:type="character" w:styleId="689">
    <w:name w:val="Заголовок 3 Знак"/>
    <w:next w:val="689"/>
    <w:link w:val="677"/>
    <w:rPr>
      <w:rFonts w:ascii="Arial" w:hAnsi="Arial"/>
      <w:b/>
      <w:bCs/>
      <w:sz w:val="26"/>
      <w:szCs w:val="26"/>
    </w:rPr>
  </w:style>
  <w:style w:type="character" w:styleId="690">
    <w:name w:val="Заголовок 4 Знак"/>
    <w:next w:val="690"/>
    <w:link w:val="678"/>
    <w:rPr>
      <w:rFonts w:ascii="Times New Roman" w:hAnsi="Times New Roman"/>
      <w:b/>
      <w:bCs/>
      <w:sz w:val="24"/>
      <w:szCs w:val="24"/>
    </w:rPr>
  </w:style>
  <w:style w:type="character" w:styleId="691">
    <w:name w:val="Заголовок 5 Знак"/>
    <w:next w:val="691"/>
    <w:link w:val="679"/>
    <w:rPr>
      <w:rFonts w:ascii="Arial" w:hAnsi="Arial" w:eastAsia="Arial"/>
      <w:b/>
      <w:bCs/>
      <w:sz w:val="24"/>
      <w:szCs w:val="24"/>
      <w:lang w:val="en-US" w:bidi="en-US" w:eastAsia="en-US"/>
    </w:rPr>
  </w:style>
  <w:style w:type="character" w:styleId="692">
    <w:name w:val="Заголовок 6 Знак"/>
    <w:next w:val="692"/>
    <w:link w:val="680"/>
    <w:rPr>
      <w:rFonts w:ascii="Arial" w:hAnsi="Arial" w:eastAsia="Arial"/>
      <w:b/>
      <w:bCs/>
      <w:sz w:val="22"/>
      <w:szCs w:val="22"/>
      <w:lang w:val="en-US" w:bidi="en-US" w:eastAsia="en-US"/>
    </w:rPr>
  </w:style>
  <w:style w:type="character" w:styleId="693">
    <w:name w:val="Заголовок 7 Знак"/>
    <w:next w:val="693"/>
    <w:link w:val="681"/>
    <w:rPr>
      <w:rFonts w:ascii="Arial" w:hAnsi="Arial" w:eastAsia="Arial"/>
      <w:b/>
      <w:bCs/>
      <w:i/>
      <w:iCs/>
      <w:sz w:val="22"/>
      <w:szCs w:val="22"/>
      <w:lang w:val="en-US" w:bidi="en-US" w:eastAsia="en-US"/>
    </w:rPr>
  </w:style>
  <w:style w:type="character" w:styleId="694">
    <w:name w:val="Заголовок 8 Знак"/>
    <w:next w:val="694"/>
    <w:link w:val="682"/>
    <w:rPr>
      <w:rFonts w:ascii="Arial" w:hAnsi="Arial" w:eastAsia="Arial"/>
      <w:i/>
      <w:iCs/>
      <w:sz w:val="22"/>
      <w:szCs w:val="22"/>
      <w:lang w:val="en-US" w:bidi="en-US" w:eastAsia="en-US"/>
    </w:rPr>
  </w:style>
  <w:style w:type="character" w:styleId="695">
    <w:name w:val="Заголовок 9 Знак"/>
    <w:next w:val="695"/>
    <w:link w:val="683"/>
    <w:rPr>
      <w:rFonts w:ascii="Arial" w:hAnsi="Arial" w:eastAsia="Arial"/>
      <w:i/>
      <w:iCs/>
      <w:sz w:val="21"/>
      <w:szCs w:val="21"/>
      <w:lang w:val="en-US" w:bidi="en-US" w:eastAsia="en-US"/>
    </w:rPr>
  </w:style>
  <w:style w:type="paragraph" w:styleId="696">
    <w:name w:val="Основной текст"/>
    <w:basedOn w:val="674"/>
    <w:next w:val="696"/>
    <w:link w:val="697"/>
    <w:rPr>
      <w:rFonts w:ascii="Times New Roman" w:hAnsi="Times New Roman"/>
      <w:sz w:val="24"/>
      <w:szCs w:val="24"/>
      <w:lang w:val="en-US" w:eastAsia="en-US"/>
    </w:rPr>
    <w:pPr>
      <w:spacing w:lineRule="auto" w:line="240" w:after="0"/>
    </w:pPr>
  </w:style>
  <w:style w:type="character" w:styleId="697">
    <w:name w:val="Основной текст Знак"/>
    <w:next w:val="697"/>
    <w:link w:val="696"/>
    <w:rPr>
      <w:rFonts w:ascii="Times New Roman" w:hAnsi="Times New Roman"/>
      <w:sz w:val="24"/>
      <w:szCs w:val="24"/>
    </w:rPr>
  </w:style>
  <w:style w:type="paragraph" w:styleId="698">
    <w:name w:val="Основной текст 2"/>
    <w:basedOn w:val="674"/>
    <w:next w:val="698"/>
    <w:link w:val="699"/>
    <w:rPr>
      <w:rFonts w:ascii="Times New Roman" w:hAnsi="Times New Roman"/>
      <w:sz w:val="24"/>
      <w:szCs w:val="24"/>
      <w:lang w:val="en-US" w:eastAsia="en-US"/>
    </w:rPr>
    <w:pPr>
      <w:ind w:right="-57"/>
      <w:jc w:val="both"/>
      <w:spacing w:lineRule="auto" w:line="240" w:after="0"/>
    </w:pPr>
  </w:style>
  <w:style w:type="character" w:styleId="699">
    <w:name w:val="Основной текст 2 Знак"/>
    <w:next w:val="699"/>
    <w:link w:val="698"/>
    <w:rPr>
      <w:rFonts w:ascii="Times New Roman" w:hAnsi="Times New Roman"/>
      <w:sz w:val="24"/>
      <w:szCs w:val="24"/>
    </w:rPr>
  </w:style>
  <w:style w:type="character" w:styleId="700">
    <w:name w:val="blk"/>
    <w:next w:val="700"/>
    <w:link w:val="674"/>
  </w:style>
  <w:style w:type="paragraph" w:styleId="701">
    <w:name w:val="Нижний колонтитул,Нижний колонтитул Знак Знак Знак,Нижний колонтитул1,Нижний колонтитул Знак Знак"/>
    <w:basedOn w:val="674"/>
    <w:next w:val="701"/>
    <w:link w:val="702"/>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02">
    <w:name w:val="Нижний колонтитул Знак,Нижний колонтитул Знак Знак Знак Знак,Нижний колонтитул1 Знак,Нижний колонтитул Знак Знак Знак1"/>
    <w:next w:val="702"/>
    <w:link w:val="701"/>
    <w:rPr>
      <w:rFonts w:ascii="Times New Roman" w:hAnsi="Times New Roman"/>
      <w:sz w:val="24"/>
      <w:szCs w:val="24"/>
    </w:rPr>
  </w:style>
  <w:style w:type="character" w:styleId="703">
    <w:name w:val="Номер страницы"/>
    <w:next w:val="703"/>
    <w:link w:val="674"/>
  </w:style>
  <w:style w:type="paragraph" w:styleId="70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674"/>
    <w:next w:val="704"/>
    <w:link w:val="705"/>
    <w:rPr>
      <w:rFonts w:ascii="Times New Roman" w:hAnsi="Times New Roman"/>
      <w:sz w:val="24"/>
      <w:szCs w:val="24"/>
      <w:lang w:val="en-US" w:eastAsia="nl-NL"/>
    </w:rPr>
    <w:pPr>
      <w:spacing w:lineRule="auto" w:line="240" w:after="0"/>
      <w:widowControl w:val="off"/>
    </w:pPr>
  </w:style>
  <w:style w:type="character" w:styleId="705">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705"/>
    <w:link w:val="704"/>
    <w:rPr>
      <w:rFonts w:ascii="Times New Roman" w:hAnsi="Times New Roman"/>
      <w:sz w:val="24"/>
      <w:szCs w:val="24"/>
      <w:lang w:val="en-US" w:eastAsia="nl-NL"/>
    </w:rPr>
  </w:style>
  <w:style w:type="paragraph" w:styleId="706">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674"/>
    <w:next w:val="706"/>
    <w:link w:val="707"/>
    <w:rPr>
      <w:rFonts w:ascii="Times New Roman" w:hAnsi="Times New Roman"/>
      <w:sz w:val="20"/>
      <w:szCs w:val="20"/>
      <w:lang w:val="en-US" w:eastAsia="en-US"/>
    </w:rPr>
    <w:pPr>
      <w:spacing w:lineRule="auto" w:line="240" w:after="0"/>
    </w:pPr>
  </w:style>
  <w:style w:type="character" w:styleId="707">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07"/>
    <w:link w:val="706"/>
    <w:rPr>
      <w:rFonts w:ascii="Times New Roman" w:hAnsi="Times New Roman"/>
      <w:sz w:val="20"/>
      <w:szCs w:val="20"/>
      <w:lang w:val="en-US" w:eastAsia="en-US"/>
    </w:rPr>
  </w:style>
  <w:style w:type="character" w:styleId="708">
    <w:name w:val="Знак сноски"/>
    <w:next w:val="708"/>
    <w:link w:val="674"/>
    <w:rPr>
      <w:vertAlign w:val="superscript"/>
    </w:rPr>
  </w:style>
  <w:style w:type="paragraph" w:styleId="709">
    <w:name w:val="Список 2"/>
    <w:basedOn w:val="674"/>
    <w:next w:val="709"/>
    <w:link w:val="674"/>
    <w:rPr>
      <w:rFonts w:ascii="Arial" w:hAnsi="Arial" w:eastAsia="Batang"/>
      <w:sz w:val="20"/>
      <w:szCs w:val="24"/>
      <w:lang w:eastAsia="ko-KR"/>
    </w:rPr>
    <w:pPr>
      <w:ind w:left="720" w:hanging="360"/>
      <w:jc w:val="both"/>
      <w:spacing w:lineRule="auto" w:line="240" w:after="120" w:before="120"/>
    </w:pPr>
  </w:style>
  <w:style w:type="character" w:styleId="710">
    <w:name w:val="Гиперссылка"/>
    <w:next w:val="710"/>
    <w:link w:val="674"/>
    <w:rPr>
      <w:color w:val="0000FF"/>
      <w:u w:val="single"/>
    </w:rPr>
  </w:style>
  <w:style w:type="paragraph" w:styleId="711">
    <w:name w:val="Оглавление 1"/>
    <w:basedOn w:val="674"/>
    <w:next w:val="674"/>
    <w:link w:val="674"/>
    <w:rPr>
      <w:rFonts w:ascii="Calibri" w:hAnsi="Calibri"/>
      <w:b/>
      <w:bCs/>
      <w:sz w:val="20"/>
      <w:szCs w:val="20"/>
    </w:rPr>
    <w:pPr>
      <w:spacing w:lineRule="auto" w:line="240" w:after="120" w:before="240"/>
    </w:pPr>
  </w:style>
  <w:style w:type="paragraph" w:styleId="712">
    <w:name w:val="Оглавление 2"/>
    <w:basedOn w:val="674"/>
    <w:next w:val="674"/>
    <w:link w:val="674"/>
    <w:rPr>
      <w:rFonts w:ascii="Times New Roman" w:hAnsi="Times New Roman"/>
      <w:i/>
      <w:iCs/>
      <w:sz w:val="20"/>
      <w:szCs w:val="20"/>
    </w:rPr>
    <w:pPr>
      <w:ind w:left="240"/>
      <w:spacing w:lineRule="auto" w:line="240" w:after="0" w:before="120"/>
      <w:tabs>
        <w:tab w:val="right" w:pos="9344" w:leader="dot"/>
      </w:tabs>
    </w:pPr>
  </w:style>
  <w:style w:type="paragraph" w:styleId="713">
    <w:name w:val="Оглавление 3"/>
    <w:basedOn w:val="674"/>
    <w:next w:val="674"/>
    <w:link w:val="674"/>
    <w:rPr>
      <w:rFonts w:ascii="Times New Roman" w:hAnsi="Times New Roman"/>
      <w:sz w:val="28"/>
      <w:szCs w:val="28"/>
    </w:rPr>
    <w:pPr>
      <w:ind w:left="480"/>
      <w:spacing w:lineRule="auto" w:line="240" w:after="0"/>
    </w:pPr>
  </w:style>
  <w:style w:type="character" w:styleId="714">
    <w:name w:val="Footnote Text Char"/>
    <w:next w:val="714"/>
    <w:link w:val="674"/>
    <w:rPr>
      <w:rFonts w:ascii="Times New Roman" w:hAnsi="Times New Roman"/>
      <w:sz w:val="20"/>
      <w:lang w:val="en-US" w:eastAsia="ru-RU"/>
    </w:rPr>
  </w:style>
  <w:style w:type="paragraph" w:styleId="715">
    <w:name w:val="Абзац списка,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674"/>
    <w:next w:val="715"/>
    <w:link w:val="716"/>
    <w:rPr>
      <w:rFonts w:ascii="Times New Roman" w:hAnsi="Times New Roman"/>
      <w:sz w:val="24"/>
      <w:szCs w:val="24"/>
      <w:lang w:val="en-US" w:eastAsia="en-US"/>
    </w:rPr>
    <w:pPr>
      <w:ind w:left="708"/>
      <w:spacing w:lineRule="auto" w:line="240" w:after="120" w:before="120"/>
    </w:pPr>
  </w:style>
  <w:style w:type="character" w:styleId="716">
    <w:name w:val="Абзац списка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next w:val="716"/>
    <w:link w:val="715"/>
    <w:rPr>
      <w:rFonts w:ascii="Times New Roman" w:hAnsi="Times New Roman"/>
      <w:sz w:val="24"/>
      <w:szCs w:val="24"/>
    </w:rPr>
  </w:style>
  <w:style w:type="character" w:styleId="717">
    <w:name w:val="Выделение"/>
    <w:next w:val="717"/>
    <w:link w:val="674"/>
    <w:rPr>
      <w:i/>
    </w:rPr>
  </w:style>
  <w:style w:type="paragraph" w:styleId="718">
    <w:name w:val="Текст выноски"/>
    <w:basedOn w:val="674"/>
    <w:next w:val="718"/>
    <w:link w:val="719"/>
    <w:rPr>
      <w:rFonts w:ascii="Segoe UI" w:hAnsi="Segoe UI"/>
      <w:sz w:val="18"/>
      <w:szCs w:val="18"/>
      <w:lang w:val="en-US" w:eastAsia="en-US"/>
    </w:rPr>
    <w:pPr>
      <w:spacing w:lineRule="auto" w:line="240" w:after="0"/>
    </w:pPr>
  </w:style>
  <w:style w:type="character" w:styleId="719">
    <w:name w:val="Текст выноски Знак"/>
    <w:next w:val="719"/>
    <w:link w:val="718"/>
    <w:rPr>
      <w:rFonts w:ascii="Segoe UI" w:hAnsi="Segoe UI"/>
      <w:sz w:val="18"/>
      <w:szCs w:val="18"/>
    </w:rPr>
  </w:style>
  <w:style w:type="paragraph" w:styleId="720">
    <w:name w:val="ConsPlusNormal"/>
    <w:next w:val="720"/>
    <w:link w:val="674"/>
    <w:rPr>
      <w:rFonts w:ascii="Arial" w:hAnsi="Arial"/>
      <w:lang w:val="ru-RU" w:bidi="ar-SA" w:eastAsia="ru-RU"/>
    </w:rPr>
    <w:pPr>
      <w:widowControl w:val="off"/>
    </w:pPr>
  </w:style>
  <w:style w:type="paragraph" w:styleId="721">
    <w:name w:val="Верхний колонтитул"/>
    <w:basedOn w:val="674"/>
    <w:next w:val="721"/>
    <w:link w:val="722"/>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722">
    <w:name w:val="Верхний колонтитул Знак"/>
    <w:next w:val="722"/>
    <w:link w:val="721"/>
    <w:rPr>
      <w:rFonts w:ascii="Times New Roman" w:hAnsi="Times New Roman"/>
      <w:sz w:val="24"/>
      <w:szCs w:val="24"/>
    </w:rPr>
  </w:style>
  <w:style w:type="character" w:styleId="723">
    <w:name w:val="Текст примечания Знак11"/>
    <w:next w:val="723"/>
    <w:link w:val="674"/>
    <w:rPr>
      <w:sz w:val="20"/>
      <w:szCs w:val="20"/>
    </w:rPr>
  </w:style>
  <w:style w:type="paragraph" w:styleId="724">
    <w:name w:val="Текст примечания"/>
    <w:basedOn w:val="674"/>
    <w:next w:val="724"/>
    <w:link w:val="725"/>
    <w:rPr>
      <w:sz w:val="20"/>
      <w:szCs w:val="20"/>
      <w:lang w:val="en-US" w:eastAsia="en-US"/>
    </w:rPr>
    <w:pPr>
      <w:spacing w:lineRule="auto" w:line="240" w:after="0"/>
    </w:pPr>
  </w:style>
  <w:style w:type="character" w:styleId="725">
    <w:name w:val="Текст примечания Знак"/>
    <w:next w:val="725"/>
    <w:link w:val="724"/>
    <w:rPr>
      <w:sz w:val="20"/>
      <w:szCs w:val="20"/>
    </w:rPr>
  </w:style>
  <w:style w:type="character" w:styleId="726">
    <w:name w:val="Текст примечания Знак1"/>
    <w:next w:val="726"/>
    <w:link w:val="674"/>
    <w:rPr>
      <w:sz w:val="20"/>
      <w:szCs w:val="20"/>
    </w:rPr>
  </w:style>
  <w:style w:type="character" w:styleId="727">
    <w:name w:val="Тема примечания Знак11"/>
    <w:next w:val="727"/>
    <w:link w:val="674"/>
    <w:rPr>
      <w:b/>
      <w:bCs/>
      <w:sz w:val="20"/>
      <w:szCs w:val="20"/>
    </w:rPr>
  </w:style>
  <w:style w:type="paragraph" w:styleId="728">
    <w:name w:val="Тема примечания"/>
    <w:basedOn w:val="724"/>
    <w:next w:val="724"/>
    <w:link w:val="729"/>
    <w:rPr>
      <w:rFonts w:ascii="Times New Roman" w:hAnsi="Times New Roman"/>
      <w:b/>
      <w:bCs/>
    </w:rPr>
  </w:style>
  <w:style w:type="character" w:styleId="729">
    <w:name w:val="Тема примечания Знак"/>
    <w:next w:val="729"/>
    <w:link w:val="728"/>
    <w:rPr>
      <w:rFonts w:ascii="Times New Roman" w:hAnsi="Times New Roman"/>
      <w:b/>
      <w:bCs/>
      <w:sz w:val="20"/>
      <w:szCs w:val="20"/>
    </w:rPr>
  </w:style>
  <w:style w:type="character" w:styleId="730">
    <w:name w:val="Тема примечания Знак1"/>
    <w:next w:val="730"/>
    <w:link w:val="674"/>
    <w:rPr>
      <w:b/>
      <w:bCs/>
      <w:sz w:val="20"/>
      <w:szCs w:val="20"/>
    </w:rPr>
  </w:style>
  <w:style w:type="paragraph" w:styleId="731">
    <w:name w:val="Основной текст с отступом 2"/>
    <w:basedOn w:val="674"/>
    <w:next w:val="731"/>
    <w:link w:val="732"/>
    <w:rPr>
      <w:rFonts w:ascii="Times New Roman" w:hAnsi="Times New Roman"/>
      <w:sz w:val="24"/>
      <w:szCs w:val="24"/>
      <w:lang w:val="en-US" w:eastAsia="en-US"/>
    </w:rPr>
    <w:pPr>
      <w:ind w:left="283"/>
      <w:spacing w:lineRule="auto" w:line="480" w:after="120"/>
    </w:pPr>
  </w:style>
  <w:style w:type="character" w:styleId="732">
    <w:name w:val="Основной текст с отступом 2 Знак"/>
    <w:next w:val="732"/>
    <w:link w:val="731"/>
    <w:rPr>
      <w:rFonts w:ascii="Times New Roman" w:hAnsi="Times New Roman"/>
      <w:sz w:val="24"/>
      <w:szCs w:val="24"/>
    </w:rPr>
  </w:style>
  <w:style w:type="character" w:styleId="733">
    <w:name w:val="apple-converted-space"/>
    <w:next w:val="733"/>
    <w:link w:val="674"/>
  </w:style>
  <w:style w:type="character" w:styleId="734">
    <w:name w:val="Цветовое выделение"/>
    <w:next w:val="734"/>
    <w:link w:val="674"/>
    <w:rPr>
      <w:b/>
      <w:color w:val="26282F"/>
    </w:rPr>
  </w:style>
  <w:style w:type="character" w:styleId="735">
    <w:name w:val="Гипертекстовая ссылка"/>
    <w:next w:val="735"/>
    <w:link w:val="674"/>
    <w:rPr>
      <w:b/>
      <w:color w:val="106BBE"/>
    </w:rPr>
  </w:style>
  <w:style w:type="character" w:styleId="736">
    <w:name w:val="Активная гипертекстовая ссылка"/>
    <w:next w:val="736"/>
    <w:link w:val="674"/>
    <w:rPr>
      <w:b/>
      <w:color w:val="106BBE"/>
      <w:u w:val="single"/>
    </w:rPr>
  </w:style>
  <w:style w:type="paragraph" w:styleId="737">
    <w:name w:val="Внимание"/>
    <w:basedOn w:val="674"/>
    <w:next w:val="674"/>
    <w:link w:val="674"/>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738">
    <w:name w:val="Внимание: криминал!!"/>
    <w:basedOn w:val="737"/>
    <w:next w:val="674"/>
    <w:link w:val="674"/>
  </w:style>
  <w:style w:type="paragraph" w:styleId="739">
    <w:name w:val="Внимание: недобросовестность!"/>
    <w:basedOn w:val="737"/>
    <w:next w:val="674"/>
    <w:link w:val="674"/>
  </w:style>
  <w:style w:type="character" w:styleId="740">
    <w:name w:val="Выделение для Базового Поиска"/>
    <w:next w:val="740"/>
    <w:link w:val="674"/>
    <w:rPr>
      <w:b/>
      <w:color w:val="0058A9"/>
    </w:rPr>
  </w:style>
  <w:style w:type="character" w:styleId="741">
    <w:name w:val="Выделение для Базового Поиска (курсив)"/>
    <w:next w:val="741"/>
    <w:link w:val="674"/>
    <w:rPr>
      <w:b/>
      <w:i/>
      <w:color w:val="0058A9"/>
    </w:rPr>
  </w:style>
  <w:style w:type="paragraph" w:styleId="742">
    <w:name w:val="Дочерний элемент списка"/>
    <w:basedOn w:val="674"/>
    <w:next w:val="674"/>
    <w:link w:val="674"/>
    <w:rPr>
      <w:rFonts w:ascii="Times New Roman" w:hAnsi="Times New Roman"/>
      <w:color w:val="868381"/>
      <w:sz w:val="20"/>
      <w:szCs w:val="20"/>
    </w:rPr>
    <w:pPr>
      <w:jc w:val="both"/>
      <w:spacing w:lineRule="auto" w:line="360" w:after="0"/>
      <w:widowControl w:val="off"/>
    </w:pPr>
  </w:style>
  <w:style w:type="paragraph" w:styleId="743">
    <w:name w:val="Основное меню (преемственное)"/>
    <w:basedOn w:val="674"/>
    <w:next w:val="674"/>
    <w:link w:val="674"/>
    <w:rPr>
      <w:rFonts w:ascii="Verdana" w:hAnsi="Verdana"/>
    </w:rPr>
    <w:pPr>
      <w:ind w:firstLine="720"/>
      <w:jc w:val="both"/>
      <w:spacing w:lineRule="auto" w:line="360" w:after="0"/>
      <w:widowControl w:val="off"/>
    </w:pPr>
  </w:style>
  <w:style w:type="paragraph" w:styleId="744">
    <w:name w:val="Заголовок1"/>
    <w:basedOn w:val="743"/>
    <w:next w:val="674"/>
    <w:link w:val="674"/>
    <w:rPr>
      <w:b/>
      <w:bCs/>
      <w:color w:val="0058A9"/>
      <w:shd w:val="clear" w:fill="ECE9D8" w:color="auto"/>
    </w:rPr>
  </w:style>
  <w:style w:type="paragraph" w:styleId="745">
    <w:name w:val="Заголовок группы контролов"/>
    <w:basedOn w:val="674"/>
    <w:next w:val="674"/>
    <w:link w:val="674"/>
    <w:rPr>
      <w:rFonts w:ascii="Times New Roman" w:hAnsi="Times New Roman"/>
      <w:b/>
      <w:bCs/>
      <w:color w:val="000000"/>
      <w:sz w:val="24"/>
      <w:szCs w:val="24"/>
    </w:rPr>
    <w:pPr>
      <w:ind w:firstLine="720"/>
      <w:jc w:val="both"/>
      <w:spacing w:lineRule="auto" w:line="360" w:after="0"/>
      <w:widowControl w:val="off"/>
    </w:pPr>
  </w:style>
  <w:style w:type="paragraph" w:styleId="746">
    <w:name w:val="Заголовок для информации об изменениях"/>
    <w:basedOn w:val="675"/>
    <w:next w:val="674"/>
    <w:link w:val="674"/>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747">
    <w:name w:val="Заголовок распахивающейся части диалога"/>
    <w:basedOn w:val="674"/>
    <w:next w:val="674"/>
    <w:link w:val="674"/>
    <w:rPr>
      <w:rFonts w:ascii="Times New Roman" w:hAnsi="Times New Roman"/>
      <w:i/>
      <w:iCs/>
      <w:color w:val="000080"/>
    </w:rPr>
    <w:pPr>
      <w:ind w:firstLine="720"/>
      <w:jc w:val="both"/>
      <w:spacing w:lineRule="auto" w:line="360" w:after="0"/>
      <w:widowControl w:val="off"/>
    </w:pPr>
  </w:style>
  <w:style w:type="character" w:styleId="748">
    <w:name w:val="Заголовок своего сообщения"/>
    <w:next w:val="748"/>
    <w:link w:val="674"/>
    <w:rPr>
      <w:b/>
      <w:color w:val="26282F"/>
    </w:rPr>
  </w:style>
  <w:style w:type="paragraph" w:styleId="749">
    <w:name w:val="Заголовок статьи"/>
    <w:basedOn w:val="674"/>
    <w:next w:val="674"/>
    <w:link w:val="674"/>
    <w:rPr>
      <w:rFonts w:ascii="Times New Roman" w:hAnsi="Times New Roman"/>
      <w:sz w:val="24"/>
      <w:szCs w:val="24"/>
    </w:rPr>
    <w:pPr>
      <w:ind w:left="1612" w:hanging="892"/>
      <w:jc w:val="both"/>
      <w:spacing w:lineRule="auto" w:line="360" w:after="0"/>
      <w:widowControl w:val="off"/>
    </w:pPr>
  </w:style>
  <w:style w:type="character" w:styleId="750">
    <w:name w:val="Заголовок чужого сообщения"/>
    <w:next w:val="750"/>
    <w:link w:val="674"/>
    <w:rPr>
      <w:b/>
      <w:color w:val="FF0000"/>
    </w:rPr>
  </w:style>
  <w:style w:type="paragraph" w:styleId="751">
    <w:name w:val="Заголовок ЭР (левое окно)"/>
    <w:basedOn w:val="674"/>
    <w:next w:val="674"/>
    <w:link w:val="674"/>
    <w:rPr>
      <w:rFonts w:ascii="Times New Roman" w:hAnsi="Times New Roman"/>
      <w:b/>
      <w:bCs/>
      <w:color w:val="26282F"/>
      <w:sz w:val="26"/>
      <w:szCs w:val="26"/>
    </w:rPr>
    <w:pPr>
      <w:jc w:val="center"/>
      <w:spacing w:lineRule="auto" w:line="360" w:after="250" w:before="300"/>
      <w:widowControl w:val="off"/>
    </w:pPr>
  </w:style>
  <w:style w:type="paragraph" w:styleId="752">
    <w:name w:val="Заголовок ЭР (правое окно)"/>
    <w:basedOn w:val="751"/>
    <w:next w:val="674"/>
    <w:link w:val="674"/>
    <w:pPr>
      <w:jc w:val="left"/>
      <w:spacing w:after="0"/>
    </w:pPr>
  </w:style>
  <w:style w:type="paragraph" w:styleId="753">
    <w:name w:val="Интерактивный заголовок"/>
    <w:basedOn w:val="744"/>
    <w:next w:val="674"/>
    <w:link w:val="674"/>
    <w:rPr>
      <w:u w:val="single"/>
    </w:rPr>
  </w:style>
  <w:style w:type="paragraph" w:styleId="754">
    <w:name w:val="Текст информации об изменениях"/>
    <w:basedOn w:val="674"/>
    <w:next w:val="674"/>
    <w:link w:val="674"/>
    <w:rPr>
      <w:rFonts w:ascii="Times New Roman" w:hAnsi="Times New Roman"/>
      <w:color w:val="353842"/>
      <w:sz w:val="18"/>
      <w:szCs w:val="18"/>
    </w:rPr>
    <w:pPr>
      <w:ind w:firstLine="720"/>
      <w:jc w:val="both"/>
      <w:spacing w:lineRule="auto" w:line="360" w:after="0"/>
      <w:widowControl w:val="off"/>
    </w:pPr>
  </w:style>
  <w:style w:type="paragraph" w:styleId="755">
    <w:name w:val="Информация об изменениях"/>
    <w:basedOn w:val="754"/>
    <w:next w:val="674"/>
    <w:link w:val="674"/>
    <w:rPr>
      <w:shd w:val="clear" w:fill="EAEFED" w:color="auto"/>
    </w:rPr>
    <w:pPr>
      <w:ind w:left="360" w:right="360" w:firstLine="0"/>
      <w:spacing w:before="180"/>
    </w:pPr>
  </w:style>
  <w:style w:type="paragraph" w:styleId="756">
    <w:name w:val="Текст (справка)"/>
    <w:basedOn w:val="674"/>
    <w:next w:val="674"/>
    <w:link w:val="674"/>
    <w:rPr>
      <w:rFonts w:ascii="Times New Roman" w:hAnsi="Times New Roman"/>
      <w:sz w:val="24"/>
      <w:szCs w:val="24"/>
    </w:rPr>
    <w:pPr>
      <w:ind w:left="170" w:right="170"/>
      <w:spacing w:lineRule="auto" w:line="360" w:after="0"/>
      <w:widowControl w:val="off"/>
    </w:pPr>
  </w:style>
  <w:style w:type="paragraph" w:styleId="757">
    <w:name w:val="Комментарий"/>
    <w:basedOn w:val="756"/>
    <w:next w:val="674"/>
    <w:link w:val="674"/>
    <w:rPr>
      <w:color w:val="353842"/>
      <w:shd w:val="clear" w:fill="F0F0F0" w:color="auto"/>
    </w:rPr>
    <w:pPr>
      <w:ind w:right="0"/>
      <w:jc w:val="both"/>
      <w:spacing w:before="75"/>
    </w:pPr>
  </w:style>
  <w:style w:type="paragraph" w:styleId="758">
    <w:name w:val="Информация об изменениях документа"/>
    <w:basedOn w:val="757"/>
    <w:next w:val="674"/>
    <w:link w:val="674"/>
    <w:rPr>
      <w:i/>
      <w:iCs/>
    </w:rPr>
  </w:style>
  <w:style w:type="paragraph" w:styleId="759">
    <w:name w:val="Текст (лев. подпись)"/>
    <w:basedOn w:val="674"/>
    <w:next w:val="674"/>
    <w:link w:val="674"/>
    <w:rPr>
      <w:rFonts w:ascii="Times New Roman" w:hAnsi="Times New Roman"/>
      <w:sz w:val="24"/>
      <w:szCs w:val="24"/>
    </w:rPr>
    <w:pPr>
      <w:spacing w:lineRule="auto" w:line="360" w:after="0"/>
      <w:widowControl w:val="off"/>
    </w:pPr>
  </w:style>
  <w:style w:type="paragraph" w:styleId="760">
    <w:name w:val="Колонтитул (левый)"/>
    <w:basedOn w:val="759"/>
    <w:next w:val="674"/>
    <w:link w:val="674"/>
    <w:rPr>
      <w:sz w:val="14"/>
      <w:szCs w:val="14"/>
    </w:rPr>
  </w:style>
  <w:style w:type="paragraph" w:styleId="761">
    <w:name w:val="Текст (прав. подпись)"/>
    <w:basedOn w:val="674"/>
    <w:next w:val="674"/>
    <w:link w:val="674"/>
    <w:rPr>
      <w:rFonts w:ascii="Times New Roman" w:hAnsi="Times New Roman"/>
      <w:sz w:val="24"/>
      <w:szCs w:val="24"/>
    </w:rPr>
    <w:pPr>
      <w:jc w:val="right"/>
      <w:spacing w:lineRule="auto" w:line="360" w:after="0"/>
      <w:widowControl w:val="off"/>
    </w:pPr>
  </w:style>
  <w:style w:type="paragraph" w:styleId="762">
    <w:name w:val="Колонтитул (правый)"/>
    <w:basedOn w:val="761"/>
    <w:next w:val="674"/>
    <w:link w:val="674"/>
    <w:rPr>
      <w:sz w:val="14"/>
      <w:szCs w:val="14"/>
    </w:rPr>
  </w:style>
  <w:style w:type="paragraph" w:styleId="763">
    <w:name w:val="Комментарий пользователя"/>
    <w:basedOn w:val="757"/>
    <w:next w:val="674"/>
    <w:link w:val="674"/>
    <w:rPr>
      <w:shd w:val="clear" w:fill="FFDFE0" w:color="auto"/>
    </w:rPr>
    <w:pPr>
      <w:jc w:val="left"/>
    </w:pPr>
  </w:style>
  <w:style w:type="paragraph" w:styleId="764">
    <w:name w:val="Куда обратиться?"/>
    <w:basedOn w:val="737"/>
    <w:next w:val="674"/>
    <w:link w:val="674"/>
  </w:style>
  <w:style w:type="paragraph" w:styleId="765">
    <w:name w:val="Моноширинный"/>
    <w:basedOn w:val="674"/>
    <w:next w:val="674"/>
    <w:link w:val="674"/>
    <w:rPr>
      <w:rFonts w:ascii="Courier New" w:hAnsi="Courier New"/>
      <w:sz w:val="24"/>
      <w:szCs w:val="24"/>
    </w:rPr>
    <w:pPr>
      <w:spacing w:lineRule="auto" w:line="360" w:after="0"/>
      <w:widowControl w:val="off"/>
    </w:pPr>
  </w:style>
  <w:style w:type="character" w:styleId="766">
    <w:name w:val="Найденные слова"/>
    <w:next w:val="766"/>
    <w:link w:val="674"/>
    <w:rPr>
      <w:b/>
      <w:color w:val="26282F"/>
      <w:shd w:val="clear" w:fill="FFF580" w:color="auto"/>
    </w:rPr>
  </w:style>
  <w:style w:type="paragraph" w:styleId="767">
    <w:name w:val="Напишите нам"/>
    <w:basedOn w:val="674"/>
    <w:next w:val="674"/>
    <w:link w:val="674"/>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768">
    <w:name w:val="Не вступил в силу"/>
    <w:next w:val="768"/>
    <w:link w:val="674"/>
    <w:rPr>
      <w:b/>
      <w:color w:val="000000"/>
      <w:shd w:val="clear" w:fill="D8EDE8" w:color="auto"/>
    </w:rPr>
  </w:style>
  <w:style w:type="paragraph" w:styleId="769">
    <w:name w:val="Необходимые документы"/>
    <w:basedOn w:val="737"/>
    <w:next w:val="674"/>
    <w:link w:val="674"/>
    <w:pPr>
      <w:ind w:firstLine="118"/>
    </w:pPr>
  </w:style>
  <w:style w:type="paragraph" w:styleId="770">
    <w:name w:val="Нормальный (таблица)"/>
    <w:basedOn w:val="674"/>
    <w:next w:val="674"/>
    <w:link w:val="674"/>
    <w:rPr>
      <w:rFonts w:ascii="Times New Roman" w:hAnsi="Times New Roman"/>
      <w:sz w:val="24"/>
      <w:szCs w:val="24"/>
    </w:rPr>
    <w:pPr>
      <w:jc w:val="both"/>
      <w:spacing w:lineRule="auto" w:line="360" w:after="0"/>
      <w:widowControl w:val="off"/>
    </w:pPr>
  </w:style>
  <w:style w:type="paragraph" w:styleId="771">
    <w:name w:val="Таблицы (моноширинный)"/>
    <w:basedOn w:val="674"/>
    <w:next w:val="674"/>
    <w:link w:val="674"/>
    <w:rPr>
      <w:rFonts w:ascii="Courier New" w:hAnsi="Courier New"/>
      <w:sz w:val="24"/>
      <w:szCs w:val="24"/>
    </w:rPr>
    <w:pPr>
      <w:spacing w:lineRule="auto" w:line="360" w:after="0"/>
      <w:widowControl w:val="off"/>
    </w:pPr>
  </w:style>
  <w:style w:type="paragraph" w:styleId="772">
    <w:name w:val="Оглавление"/>
    <w:basedOn w:val="771"/>
    <w:next w:val="674"/>
    <w:link w:val="674"/>
    <w:pPr>
      <w:ind w:left="140"/>
    </w:pPr>
  </w:style>
  <w:style w:type="character" w:styleId="773">
    <w:name w:val="Опечатки"/>
    <w:next w:val="773"/>
    <w:link w:val="674"/>
    <w:rPr>
      <w:color w:val="FF0000"/>
    </w:rPr>
  </w:style>
  <w:style w:type="paragraph" w:styleId="774">
    <w:name w:val="Переменная часть"/>
    <w:basedOn w:val="743"/>
    <w:next w:val="674"/>
    <w:link w:val="674"/>
    <w:rPr>
      <w:sz w:val="18"/>
      <w:szCs w:val="18"/>
    </w:rPr>
  </w:style>
  <w:style w:type="paragraph" w:styleId="775">
    <w:name w:val="Подвал для информации об изменениях"/>
    <w:basedOn w:val="675"/>
    <w:next w:val="674"/>
    <w:link w:val="674"/>
    <w:rPr>
      <w:rFonts w:ascii="Times New Roman" w:hAnsi="Times New Roman"/>
      <w:b w:val="false"/>
      <w:bCs w:val="false"/>
      <w:sz w:val="18"/>
      <w:szCs w:val="18"/>
    </w:rPr>
    <w:pPr>
      <w:jc w:val="center"/>
      <w:keepLines/>
      <w:spacing w:lineRule="auto" w:line="360" w:after="240" w:before="480"/>
      <w:outlineLvl w:val="9"/>
    </w:pPr>
  </w:style>
  <w:style w:type="paragraph" w:styleId="776">
    <w:name w:val="Подзаголовок для информации об изменениях"/>
    <w:basedOn w:val="754"/>
    <w:next w:val="674"/>
    <w:link w:val="674"/>
    <w:rPr>
      <w:b/>
      <w:bCs/>
    </w:rPr>
  </w:style>
  <w:style w:type="paragraph" w:styleId="777">
    <w:name w:val="Подчёркнуный текст"/>
    <w:basedOn w:val="674"/>
    <w:next w:val="674"/>
    <w:link w:val="674"/>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778">
    <w:name w:val="Постоянная часть"/>
    <w:basedOn w:val="743"/>
    <w:next w:val="674"/>
    <w:link w:val="674"/>
    <w:rPr>
      <w:sz w:val="20"/>
      <w:szCs w:val="20"/>
    </w:rPr>
  </w:style>
  <w:style w:type="paragraph" w:styleId="779">
    <w:name w:val="Прижатый влево"/>
    <w:basedOn w:val="674"/>
    <w:next w:val="674"/>
    <w:link w:val="674"/>
    <w:rPr>
      <w:rFonts w:ascii="Times New Roman" w:hAnsi="Times New Roman"/>
      <w:sz w:val="24"/>
      <w:szCs w:val="24"/>
    </w:rPr>
    <w:pPr>
      <w:spacing w:lineRule="auto" w:line="360" w:after="0"/>
      <w:widowControl w:val="off"/>
    </w:pPr>
  </w:style>
  <w:style w:type="paragraph" w:styleId="780">
    <w:name w:val="Пример."/>
    <w:basedOn w:val="737"/>
    <w:next w:val="674"/>
    <w:link w:val="674"/>
  </w:style>
  <w:style w:type="paragraph" w:styleId="781">
    <w:name w:val="Примечание."/>
    <w:basedOn w:val="737"/>
    <w:next w:val="674"/>
    <w:link w:val="674"/>
  </w:style>
  <w:style w:type="character" w:styleId="782">
    <w:name w:val="Продолжение ссылки"/>
    <w:next w:val="782"/>
    <w:link w:val="674"/>
  </w:style>
  <w:style w:type="paragraph" w:styleId="783">
    <w:name w:val="Словарная статья"/>
    <w:basedOn w:val="674"/>
    <w:next w:val="674"/>
    <w:link w:val="674"/>
    <w:rPr>
      <w:rFonts w:ascii="Times New Roman" w:hAnsi="Times New Roman"/>
      <w:sz w:val="24"/>
      <w:szCs w:val="24"/>
    </w:rPr>
    <w:pPr>
      <w:ind w:right="118"/>
      <w:jc w:val="both"/>
      <w:spacing w:lineRule="auto" w:line="360" w:after="0"/>
      <w:widowControl w:val="off"/>
    </w:pPr>
  </w:style>
  <w:style w:type="character" w:styleId="784">
    <w:name w:val="Сравнение редакций"/>
    <w:next w:val="784"/>
    <w:link w:val="674"/>
    <w:rPr>
      <w:b/>
      <w:color w:val="26282F"/>
    </w:rPr>
  </w:style>
  <w:style w:type="character" w:styleId="785">
    <w:name w:val="Сравнение редакций. Добавленный фрагмент"/>
    <w:next w:val="785"/>
    <w:link w:val="674"/>
    <w:rPr>
      <w:color w:val="000000"/>
      <w:shd w:val="clear" w:fill="C1D7FF" w:color="auto"/>
    </w:rPr>
  </w:style>
  <w:style w:type="character" w:styleId="786">
    <w:name w:val="Сравнение редакций. Удаленный фрагмент"/>
    <w:next w:val="786"/>
    <w:link w:val="674"/>
    <w:rPr>
      <w:color w:val="000000"/>
      <w:shd w:val="clear" w:fill="C4C413" w:color="auto"/>
    </w:rPr>
  </w:style>
  <w:style w:type="paragraph" w:styleId="787">
    <w:name w:val="Ссылка на официальную публикацию"/>
    <w:basedOn w:val="674"/>
    <w:next w:val="674"/>
    <w:link w:val="674"/>
    <w:rPr>
      <w:rFonts w:ascii="Times New Roman" w:hAnsi="Times New Roman"/>
      <w:sz w:val="24"/>
      <w:szCs w:val="24"/>
    </w:rPr>
    <w:pPr>
      <w:ind w:firstLine="720"/>
      <w:jc w:val="both"/>
      <w:spacing w:lineRule="auto" w:line="360" w:after="0"/>
      <w:widowControl w:val="off"/>
    </w:pPr>
  </w:style>
  <w:style w:type="character" w:styleId="788">
    <w:name w:val="Ссылка на утративший силу документ"/>
    <w:next w:val="788"/>
    <w:link w:val="674"/>
    <w:rPr>
      <w:b/>
      <w:color w:val="749232"/>
    </w:rPr>
  </w:style>
  <w:style w:type="paragraph" w:styleId="789">
    <w:name w:val="Текст в таблице"/>
    <w:basedOn w:val="770"/>
    <w:next w:val="674"/>
    <w:link w:val="674"/>
    <w:pPr>
      <w:ind w:firstLine="500"/>
    </w:pPr>
  </w:style>
  <w:style w:type="paragraph" w:styleId="790">
    <w:name w:val="Текст ЭР (см. также)"/>
    <w:basedOn w:val="674"/>
    <w:next w:val="674"/>
    <w:link w:val="674"/>
    <w:rPr>
      <w:rFonts w:ascii="Times New Roman" w:hAnsi="Times New Roman"/>
      <w:sz w:val="20"/>
      <w:szCs w:val="20"/>
    </w:rPr>
    <w:pPr>
      <w:spacing w:lineRule="auto" w:line="360" w:after="0" w:before="200"/>
      <w:widowControl w:val="off"/>
    </w:pPr>
  </w:style>
  <w:style w:type="paragraph" w:styleId="791">
    <w:name w:val="Технический комментарий"/>
    <w:basedOn w:val="674"/>
    <w:next w:val="674"/>
    <w:link w:val="674"/>
    <w:rPr>
      <w:rFonts w:ascii="Times New Roman" w:hAnsi="Times New Roman"/>
      <w:color w:val="463F31"/>
      <w:sz w:val="24"/>
      <w:szCs w:val="24"/>
      <w:shd w:val="clear" w:fill="FFFFA6" w:color="auto"/>
    </w:rPr>
    <w:pPr>
      <w:spacing w:lineRule="auto" w:line="360" w:after="0"/>
      <w:widowControl w:val="off"/>
    </w:pPr>
  </w:style>
  <w:style w:type="character" w:styleId="792">
    <w:name w:val="Утратил силу"/>
    <w:next w:val="792"/>
    <w:link w:val="674"/>
    <w:rPr>
      <w:b/>
      <w:strike/>
      <w:color w:val="666600"/>
    </w:rPr>
  </w:style>
  <w:style w:type="paragraph" w:styleId="793">
    <w:name w:val="Формула"/>
    <w:basedOn w:val="674"/>
    <w:next w:val="674"/>
    <w:link w:val="674"/>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794">
    <w:name w:val="Центрированный (таблица)"/>
    <w:basedOn w:val="770"/>
    <w:next w:val="674"/>
    <w:link w:val="674"/>
    <w:pPr>
      <w:jc w:val="center"/>
    </w:pPr>
  </w:style>
  <w:style w:type="paragraph" w:styleId="795">
    <w:name w:val="ЭР-содержание (правое окно)"/>
    <w:basedOn w:val="674"/>
    <w:next w:val="674"/>
    <w:link w:val="674"/>
    <w:rPr>
      <w:rFonts w:ascii="Times New Roman" w:hAnsi="Times New Roman"/>
      <w:sz w:val="24"/>
      <w:szCs w:val="24"/>
    </w:rPr>
    <w:pPr>
      <w:spacing w:lineRule="auto" w:line="360" w:after="0" w:before="300"/>
      <w:widowControl w:val="off"/>
    </w:pPr>
  </w:style>
  <w:style w:type="paragraph" w:styleId="796">
    <w:name w:val="Default"/>
    <w:next w:val="796"/>
    <w:link w:val="674"/>
    <w:rPr>
      <w:rFonts w:ascii="Times New Roman" w:hAnsi="Times New Roman"/>
      <w:color w:val="000000"/>
      <w:sz w:val="24"/>
      <w:szCs w:val="24"/>
      <w:lang w:val="ru-RU" w:bidi="ar-SA" w:eastAsia="en-US"/>
    </w:rPr>
  </w:style>
  <w:style w:type="character" w:styleId="797">
    <w:name w:val="Знак примечания"/>
    <w:next w:val="797"/>
    <w:link w:val="674"/>
    <w:rPr>
      <w:sz w:val="16"/>
    </w:rPr>
  </w:style>
  <w:style w:type="paragraph" w:styleId="798">
    <w:name w:val="Оглавление 4"/>
    <w:basedOn w:val="674"/>
    <w:next w:val="674"/>
    <w:link w:val="674"/>
    <w:rPr>
      <w:rFonts w:ascii="Calibri" w:hAnsi="Calibri"/>
      <w:sz w:val="20"/>
      <w:szCs w:val="20"/>
    </w:rPr>
    <w:pPr>
      <w:ind w:left="720"/>
      <w:spacing w:lineRule="auto" w:line="240" w:after="0"/>
    </w:pPr>
  </w:style>
  <w:style w:type="paragraph" w:styleId="799">
    <w:name w:val="Оглавление 5"/>
    <w:basedOn w:val="674"/>
    <w:next w:val="674"/>
    <w:link w:val="674"/>
    <w:rPr>
      <w:rFonts w:ascii="Calibri" w:hAnsi="Calibri"/>
      <w:sz w:val="20"/>
      <w:szCs w:val="20"/>
    </w:rPr>
    <w:pPr>
      <w:ind w:left="960"/>
      <w:spacing w:lineRule="auto" w:line="240" w:after="0"/>
    </w:pPr>
  </w:style>
  <w:style w:type="paragraph" w:styleId="800">
    <w:name w:val="Оглавление 6"/>
    <w:basedOn w:val="674"/>
    <w:next w:val="674"/>
    <w:link w:val="674"/>
    <w:rPr>
      <w:rFonts w:ascii="Calibri" w:hAnsi="Calibri"/>
      <w:sz w:val="20"/>
      <w:szCs w:val="20"/>
    </w:rPr>
    <w:pPr>
      <w:ind w:left="1200"/>
      <w:spacing w:lineRule="auto" w:line="240" w:after="0"/>
    </w:pPr>
  </w:style>
  <w:style w:type="paragraph" w:styleId="801">
    <w:name w:val="Оглавление 7"/>
    <w:basedOn w:val="674"/>
    <w:next w:val="674"/>
    <w:link w:val="674"/>
    <w:rPr>
      <w:rFonts w:ascii="Calibri" w:hAnsi="Calibri"/>
      <w:sz w:val="20"/>
      <w:szCs w:val="20"/>
    </w:rPr>
    <w:pPr>
      <w:ind w:left="1440"/>
      <w:spacing w:lineRule="auto" w:line="240" w:after="0"/>
    </w:pPr>
  </w:style>
  <w:style w:type="paragraph" w:styleId="802">
    <w:name w:val="Оглавление 8"/>
    <w:basedOn w:val="674"/>
    <w:next w:val="674"/>
    <w:link w:val="674"/>
    <w:rPr>
      <w:rFonts w:ascii="Calibri" w:hAnsi="Calibri"/>
      <w:sz w:val="20"/>
      <w:szCs w:val="20"/>
    </w:rPr>
    <w:pPr>
      <w:ind w:left="1680"/>
      <w:spacing w:lineRule="auto" w:line="240" w:after="0"/>
    </w:pPr>
  </w:style>
  <w:style w:type="paragraph" w:styleId="803">
    <w:name w:val="Оглавление 9"/>
    <w:basedOn w:val="674"/>
    <w:next w:val="674"/>
    <w:link w:val="674"/>
    <w:rPr>
      <w:rFonts w:ascii="Calibri" w:hAnsi="Calibri"/>
      <w:sz w:val="20"/>
      <w:szCs w:val="20"/>
    </w:rPr>
    <w:pPr>
      <w:ind w:left="1920"/>
      <w:spacing w:lineRule="auto" w:line="240" w:after="0"/>
    </w:pPr>
  </w:style>
  <w:style w:type="paragraph" w:styleId="804">
    <w:name w:val="s_1"/>
    <w:basedOn w:val="674"/>
    <w:next w:val="804"/>
    <w:link w:val="674"/>
    <w:rPr>
      <w:rFonts w:ascii="Times New Roman" w:hAnsi="Times New Roman"/>
      <w:sz w:val="24"/>
      <w:szCs w:val="24"/>
    </w:rPr>
    <w:pPr>
      <w:spacing w:lineRule="auto" w:line="240" w:after="100" w:afterAutospacing="1" w:before="100" w:beforeAutospacing="1"/>
    </w:pPr>
  </w:style>
  <w:style w:type="table" w:styleId="805">
    <w:name w:val="Сетка таблицы"/>
    <w:basedOn w:val="685"/>
    <w:next w:val="805"/>
    <w:link w:val="674"/>
    <w:rPr>
      <w:lang w:eastAsia="en-US"/>
    </w:rPr>
    <w:pPr>
      <w:spacing w:lineRule="auto" w:line="240" w:after="0"/>
    </w:pPr>
    <w:tblPr/>
  </w:style>
  <w:style w:type="paragraph" w:styleId="806">
    <w:name w:val="Текст концевой сноски"/>
    <w:basedOn w:val="674"/>
    <w:next w:val="806"/>
    <w:link w:val="807"/>
    <w:semiHidden/>
    <w:rPr>
      <w:sz w:val="20"/>
      <w:szCs w:val="20"/>
      <w:lang w:val="en-US" w:eastAsia="en-US"/>
    </w:rPr>
    <w:pPr>
      <w:spacing w:lineRule="auto" w:line="240" w:after="0"/>
    </w:pPr>
  </w:style>
  <w:style w:type="character" w:styleId="807">
    <w:name w:val="Текст концевой сноски Знак"/>
    <w:next w:val="807"/>
    <w:link w:val="806"/>
    <w:semiHidden/>
    <w:rPr>
      <w:sz w:val="20"/>
      <w:szCs w:val="20"/>
    </w:rPr>
  </w:style>
  <w:style w:type="character" w:styleId="808">
    <w:name w:val="Знак концевой сноски"/>
    <w:next w:val="808"/>
    <w:link w:val="674"/>
    <w:semiHidden/>
    <w:rPr>
      <w:vertAlign w:val="superscript"/>
    </w:rPr>
  </w:style>
  <w:style w:type="character" w:styleId="809">
    <w:name w:val="Строгий"/>
    <w:next w:val="809"/>
    <w:link w:val="674"/>
    <w:rPr>
      <w:b/>
      <w:bCs/>
    </w:rPr>
  </w:style>
  <w:style w:type="table" w:styleId="810">
    <w:name w:val="Table Normal"/>
    <w:next w:val="810"/>
    <w:link w:val="674"/>
    <w:semiHidden/>
    <w:rPr>
      <w:rFonts w:eastAsia="Calibri"/>
      <w:sz w:val="22"/>
      <w:szCs w:val="22"/>
      <w:lang w:val="en-US" w:bidi="ar-SA" w:eastAsia="en-US"/>
    </w:rPr>
    <w:pPr>
      <w:widowControl w:val="off"/>
    </w:pPr>
    <w:tblPr/>
  </w:style>
  <w:style w:type="paragraph" w:styleId="811">
    <w:name w:val="Table Paragraph"/>
    <w:basedOn w:val="674"/>
    <w:next w:val="811"/>
    <w:link w:val="674"/>
    <w:rPr>
      <w:rFonts w:ascii="Times New Roman" w:hAnsi="Times New Roman"/>
      <w:lang w:eastAsia="en-US"/>
    </w:rPr>
    <w:pPr>
      <w:ind w:left="9"/>
      <w:spacing w:lineRule="auto" w:line="240" w:after="0"/>
      <w:widowControl w:val="off"/>
    </w:pPr>
  </w:style>
  <w:style w:type="character" w:styleId="812">
    <w:name w:val="Просмотренная гиперссылка"/>
    <w:next w:val="812"/>
    <w:link w:val="674"/>
    <w:rPr>
      <w:color w:val="0000FF"/>
      <w:u w:val="single"/>
    </w:rPr>
  </w:style>
  <w:style w:type="character" w:styleId="813">
    <w:name w:val="Слабое выделение"/>
    <w:next w:val="813"/>
    <w:link w:val="674"/>
    <w:rPr>
      <w:i/>
      <w:iCs/>
      <w:color w:val="404040"/>
    </w:rPr>
  </w:style>
  <w:style w:type="paragraph" w:styleId="814">
    <w:name w:val="Подзаголовок"/>
    <w:basedOn w:val="674"/>
    <w:next w:val="674"/>
    <w:link w:val="815"/>
    <w:rPr>
      <w:rFonts w:ascii="Calibri Light" w:hAnsi="Calibri Light" w:eastAsia="Times New Roman"/>
      <w:sz w:val="24"/>
      <w:szCs w:val="24"/>
    </w:rPr>
    <w:pPr>
      <w:jc w:val="center"/>
      <w:spacing w:after="60"/>
      <w:outlineLvl w:val="1"/>
    </w:pPr>
  </w:style>
  <w:style w:type="character" w:styleId="815">
    <w:name w:val="Подзаголовок Знак"/>
    <w:next w:val="815"/>
    <w:link w:val="814"/>
    <w:rPr>
      <w:rFonts w:ascii="Calibri Light" w:hAnsi="Calibri Light" w:eastAsia="Times New Roman"/>
      <w:sz w:val="24"/>
      <w:szCs w:val="24"/>
    </w:rPr>
  </w:style>
  <w:style w:type="paragraph" w:styleId="816">
    <w:name w:val="Заголовок оглавления"/>
    <w:basedOn w:val="675"/>
    <w:next w:val="674"/>
    <w:link w:val="674"/>
    <w:rPr>
      <w:rFonts w:ascii="Calibri Light" w:hAnsi="Calibri Light" w:eastAsia="Times New Roman"/>
      <w:b w:val="false"/>
      <w:bCs w:val="false"/>
      <w:color w:val="2F5496"/>
      <w:lang w:val="ru-RU" w:eastAsia="ru-RU"/>
    </w:rPr>
    <w:pPr>
      <w:keepLines/>
      <w:spacing w:lineRule="auto" w:line="259" w:after="0"/>
      <w:outlineLvl w:val="9"/>
    </w:pPr>
  </w:style>
  <w:style w:type="table" w:styleId="817">
    <w:name w:val="Таблица простая 3"/>
    <w:basedOn w:val="685"/>
    <w:next w:val="817"/>
    <w:link w:val="674"/>
    <w:tblPr/>
  </w:style>
  <w:style w:type="character" w:styleId="818">
    <w:name w:val="Неразрешенное упоминание"/>
    <w:next w:val="818"/>
    <w:link w:val="674"/>
    <w:semiHidden/>
    <w:rPr>
      <w:color w:val="605E5C"/>
      <w:shd w:val="clear" w:fill="E1DFDD" w:color="auto"/>
    </w:rPr>
  </w:style>
  <w:style w:type="paragraph" w:styleId="819">
    <w:name w:val="Заголовок"/>
    <w:basedOn w:val="674"/>
    <w:next w:val="674"/>
    <w:link w:val="820"/>
    <w:rPr>
      <w:rFonts w:ascii="Times New Roman" w:hAnsi="Times New Roman"/>
      <w:sz w:val="24"/>
      <w:szCs w:val="24"/>
    </w:rPr>
    <w:pPr>
      <w:ind w:firstLine="709"/>
      <w:spacing w:after="120"/>
      <w:outlineLvl w:val="0"/>
    </w:pPr>
  </w:style>
  <w:style w:type="character" w:styleId="820">
    <w:name w:val="Заголовок Знак"/>
    <w:next w:val="820"/>
    <w:link w:val="819"/>
    <w:rPr>
      <w:rFonts w:ascii="Times New Roman" w:hAnsi="Times New Roman"/>
      <w:sz w:val="24"/>
      <w:szCs w:val="24"/>
    </w:rPr>
  </w:style>
  <w:style w:type="table" w:styleId="821">
    <w:name w:val="Сетка таблицы1"/>
    <w:basedOn w:val="685"/>
    <w:next w:val="805"/>
    <w:link w:val="674"/>
    <w:rPr>
      <w:rFonts w:ascii="Calibri" w:hAnsi="Calibri" w:eastAsia="Calibri"/>
      <w:sz w:val="22"/>
      <w:szCs w:val="22"/>
      <w:lang w:eastAsia="en-US"/>
    </w:rPr>
    <w:tblPr/>
  </w:style>
  <w:style w:type="table" w:styleId="822">
    <w:name w:val="Сетка таблицы2"/>
    <w:basedOn w:val="685"/>
    <w:next w:val="805"/>
    <w:link w:val="674"/>
    <w:rPr>
      <w:rFonts w:ascii="Calibri" w:hAnsi="Calibri" w:eastAsia="Calibri"/>
      <w:sz w:val="22"/>
      <w:szCs w:val="22"/>
      <w:lang w:eastAsia="en-US"/>
    </w:rPr>
    <w:tblPr/>
  </w:style>
  <w:style w:type="paragraph" w:styleId="823">
    <w:name w:val="таблСлева12"/>
    <w:basedOn w:val="674"/>
    <w:next w:val="823"/>
    <w:link w:val="674"/>
    <w:rPr>
      <w:rFonts w:ascii="Times New Roman" w:hAnsi="Times New Roman"/>
      <w:iCs/>
      <w:sz w:val="24"/>
      <w:szCs w:val="28"/>
    </w:rPr>
    <w:pPr>
      <w:spacing w:lineRule="auto" w:line="240" w:after="0"/>
    </w:pPr>
  </w:style>
  <w:style w:type="character" w:styleId="824">
    <w:name w:val="Heading 1 Char"/>
    <w:next w:val="824"/>
    <w:link w:val="674"/>
    <w:rPr>
      <w:rFonts w:ascii="Arial" w:hAnsi="Arial" w:eastAsia="Arial"/>
      <w:sz w:val="40"/>
      <w:szCs w:val="40"/>
    </w:rPr>
  </w:style>
  <w:style w:type="character" w:styleId="825">
    <w:name w:val="Heading 2 Char"/>
    <w:next w:val="825"/>
    <w:link w:val="674"/>
    <w:rPr>
      <w:rFonts w:ascii="Arial" w:hAnsi="Arial" w:eastAsia="Arial"/>
      <w:sz w:val="34"/>
    </w:rPr>
  </w:style>
  <w:style w:type="character" w:styleId="826">
    <w:name w:val="Heading 3 Char"/>
    <w:next w:val="826"/>
    <w:link w:val="674"/>
    <w:rPr>
      <w:rFonts w:ascii="Arial" w:hAnsi="Arial" w:eastAsia="Arial"/>
      <w:sz w:val="30"/>
      <w:szCs w:val="30"/>
    </w:rPr>
  </w:style>
  <w:style w:type="character" w:styleId="827">
    <w:name w:val="Heading 4 Char"/>
    <w:next w:val="827"/>
    <w:link w:val="674"/>
    <w:rPr>
      <w:rFonts w:ascii="Arial" w:hAnsi="Arial" w:eastAsia="Arial"/>
      <w:b/>
      <w:bCs/>
      <w:sz w:val="26"/>
      <w:szCs w:val="26"/>
    </w:rPr>
  </w:style>
  <w:style w:type="character" w:styleId="828">
    <w:name w:val="Heading 5 Char"/>
    <w:next w:val="828"/>
    <w:link w:val="674"/>
    <w:rPr>
      <w:rFonts w:ascii="Arial" w:hAnsi="Arial" w:eastAsia="Arial"/>
      <w:b/>
      <w:bCs/>
      <w:sz w:val="24"/>
      <w:szCs w:val="24"/>
    </w:rPr>
  </w:style>
  <w:style w:type="character" w:styleId="829">
    <w:name w:val="Heading 6 Char"/>
    <w:next w:val="829"/>
    <w:link w:val="674"/>
    <w:rPr>
      <w:rFonts w:ascii="Arial" w:hAnsi="Arial" w:eastAsia="Arial"/>
      <w:b/>
      <w:bCs/>
      <w:sz w:val="22"/>
      <w:szCs w:val="22"/>
    </w:rPr>
  </w:style>
  <w:style w:type="character" w:styleId="830">
    <w:name w:val="Heading 7 Char"/>
    <w:next w:val="830"/>
    <w:link w:val="674"/>
    <w:rPr>
      <w:rFonts w:ascii="Arial" w:hAnsi="Arial" w:eastAsia="Arial"/>
      <w:b/>
      <w:bCs/>
      <w:i/>
      <w:iCs/>
      <w:sz w:val="22"/>
      <w:szCs w:val="22"/>
    </w:rPr>
  </w:style>
  <w:style w:type="character" w:styleId="831">
    <w:name w:val="Heading 8 Char"/>
    <w:next w:val="831"/>
    <w:link w:val="674"/>
    <w:rPr>
      <w:rFonts w:ascii="Arial" w:hAnsi="Arial" w:eastAsia="Arial"/>
      <w:i/>
      <w:iCs/>
      <w:sz w:val="22"/>
      <w:szCs w:val="22"/>
    </w:rPr>
  </w:style>
  <w:style w:type="character" w:styleId="832">
    <w:name w:val="Heading 9 Char"/>
    <w:next w:val="832"/>
    <w:link w:val="674"/>
    <w:rPr>
      <w:rFonts w:ascii="Arial" w:hAnsi="Arial" w:eastAsia="Arial"/>
      <w:i/>
      <w:iCs/>
      <w:sz w:val="21"/>
      <w:szCs w:val="21"/>
    </w:rPr>
  </w:style>
  <w:style w:type="character" w:styleId="833">
    <w:name w:val="Title Char"/>
    <w:next w:val="833"/>
    <w:link w:val="674"/>
    <w:rPr>
      <w:sz w:val="48"/>
      <w:szCs w:val="48"/>
    </w:rPr>
  </w:style>
  <w:style w:type="character" w:styleId="834">
    <w:name w:val="Subtitle Char"/>
    <w:next w:val="834"/>
    <w:link w:val="674"/>
    <w:rPr>
      <w:sz w:val="24"/>
      <w:szCs w:val="24"/>
    </w:rPr>
  </w:style>
  <w:style w:type="character" w:styleId="835">
    <w:name w:val="Quote Char"/>
    <w:next w:val="835"/>
    <w:link w:val="674"/>
    <w:rPr>
      <w:i/>
    </w:rPr>
  </w:style>
  <w:style w:type="character" w:styleId="836">
    <w:name w:val="Intense Quote Char"/>
    <w:next w:val="836"/>
    <w:link w:val="674"/>
    <w:rPr>
      <w:i/>
    </w:rPr>
  </w:style>
  <w:style w:type="character" w:styleId="837">
    <w:name w:val="Endnote Text Char"/>
    <w:next w:val="837"/>
    <w:link w:val="674"/>
    <w:rPr>
      <w:sz w:val="20"/>
    </w:rPr>
  </w:style>
  <w:style w:type="paragraph" w:styleId="838">
    <w:name w:val="Без интервала"/>
    <w:next w:val="838"/>
    <w:link w:val="674"/>
    <w:rPr>
      <w:rFonts w:eastAsia="Calibri"/>
      <w:sz w:val="22"/>
      <w:szCs w:val="22"/>
      <w:lang w:val="ru-RU" w:bidi="ar-SA" w:eastAsia="en-US"/>
    </w:rPr>
  </w:style>
  <w:style w:type="character" w:styleId="839">
    <w:name w:val="Название Знак"/>
    <w:next w:val="839"/>
    <w:link w:val="674"/>
    <w:rPr>
      <w:sz w:val="48"/>
      <w:szCs w:val="48"/>
    </w:rPr>
  </w:style>
  <w:style w:type="paragraph" w:styleId="840">
    <w:name w:val="Цитата 2"/>
    <w:basedOn w:val="674"/>
    <w:next w:val="674"/>
    <w:link w:val="841"/>
    <w:rPr>
      <w:i/>
      <w:lang w:val="en-US" w:bidi="en-US" w:eastAsia="en-US"/>
    </w:rPr>
    <w:pPr>
      <w:ind w:left="720" w:right="720" w:firstLine="360"/>
      <w:spacing w:lineRule="auto" w:line="240" w:after="0"/>
    </w:pPr>
  </w:style>
  <w:style w:type="character" w:styleId="841">
    <w:name w:val="Цитата 2 Знак"/>
    <w:next w:val="841"/>
    <w:link w:val="840"/>
    <w:rPr>
      <w:i/>
      <w:sz w:val="22"/>
      <w:szCs w:val="22"/>
      <w:lang w:val="en-US" w:bidi="en-US" w:eastAsia="en-US"/>
    </w:rPr>
  </w:style>
  <w:style w:type="paragraph" w:styleId="842">
    <w:name w:val="Выделенная цитата"/>
    <w:basedOn w:val="674"/>
    <w:next w:val="674"/>
    <w:link w:val="843"/>
    <w:rPr>
      <w:i/>
      <w:lang w:val="en-US" w:bidi="en-US" w:eastAsia="en-US"/>
    </w:rPr>
    <w:pPr>
      <w:ind w:left="720" w:right="720" w:firstLine="360"/>
      <w:spacing w:lineRule="auto" w:line="240" w:after="0"/>
      <w:shd w:val="clear" w:fill="F2F2F2" w:color="auto"/>
      <w:pBdr>
        <w:left w:val="single" w:color="FFFFFF" w:sz="4" w:space="10"/>
        <w:top w:val="single" w:color="FFFFFF" w:sz="4" w:space="5"/>
        <w:right w:val="single" w:color="FFFFFF" w:sz="4" w:space="10"/>
        <w:bottom w:val="single" w:color="FFFFFF" w:sz="4" w:space="5"/>
      </w:pBdr>
    </w:pPr>
  </w:style>
  <w:style w:type="character" w:styleId="843">
    <w:name w:val="Выделенная цитата Знак"/>
    <w:next w:val="843"/>
    <w:link w:val="842"/>
    <w:rPr>
      <w:i/>
      <w:sz w:val="22"/>
      <w:szCs w:val="22"/>
      <w:shd w:val="clear" w:fill="F2F2F2" w:color="auto"/>
      <w:lang w:val="en-US" w:bidi="en-US" w:eastAsia="en-US"/>
    </w:rPr>
  </w:style>
  <w:style w:type="character" w:styleId="844">
    <w:name w:val="Header Char"/>
    <w:next w:val="844"/>
    <w:link w:val="674"/>
  </w:style>
  <w:style w:type="character" w:styleId="845">
    <w:name w:val="Footer Char"/>
    <w:next w:val="845"/>
    <w:link w:val="674"/>
  </w:style>
  <w:style w:type="character" w:styleId="846">
    <w:name w:val="Caption Char"/>
    <w:next w:val="846"/>
    <w:link w:val="674"/>
  </w:style>
  <w:style w:type="paragraph" w:styleId="847">
    <w:name w:val="Перечень рисунков"/>
    <w:basedOn w:val="674"/>
    <w:next w:val="674"/>
    <w:link w:val="674"/>
    <w:rPr>
      <w:lang w:val="en-US" w:bidi="en-US" w:eastAsia="en-US"/>
    </w:rPr>
    <w:pPr>
      <w:ind w:firstLine="360"/>
      <w:spacing w:lineRule="auto" w:line="240" w:after="0"/>
    </w:pPr>
  </w:style>
  <w:style w:type="character" w:styleId="848">
    <w:name w:val="Основной текст1"/>
    <w:next w:val="848"/>
    <w:link w:val="674"/>
    <w:rPr>
      <w:color w:val="000000"/>
      <w:spacing w:val="5"/>
      <w:position w:val="0"/>
      <w:sz w:val="21"/>
      <w:szCs w:val="21"/>
      <w:shd w:val="clear" w:fill="FFFFFF" w:color="auto"/>
      <w:lang w:val="ru-RU"/>
    </w:rPr>
  </w:style>
  <w:style w:type="character" w:styleId="849">
    <w:name w:val="Заголовок №1_"/>
    <w:next w:val="849"/>
    <w:link w:val="850"/>
    <w:rPr>
      <w:rFonts w:ascii="Franklin Gothic Medium" w:hAnsi="Franklin Gothic Medium" w:eastAsia="Franklin Gothic Medium"/>
      <w:spacing w:val="7"/>
      <w:sz w:val="36"/>
      <w:szCs w:val="36"/>
      <w:shd w:val="clear" w:fill="FFFFFF" w:color="auto"/>
    </w:rPr>
  </w:style>
  <w:style w:type="paragraph" w:styleId="850">
    <w:name w:val="Заголовок №11"/>
    <w:basedOn w:val="674"/>
    <w:next w:val="850"/>
    <w:link w:val="849"/>
    <w:rPr>
      <w:rFonts w:ascii="Franklin Gothic Medium" w:hAnsi="Franklin Gothic Medium" w:eastAsia="Franklin Gothic Medium"/>
      <w:spacing w:val="7"/>
      <w:sz w:val="36"/>
      <w:szCs w:val="36"/>
    </w:rPr>
    <w:pPr>
      <w:jc w:val="center"/>
      <w:spacing w:lineRule="atLeast" w:line="240" w:after="1980"/>
      <w:shd w:val="clear" w:fill="FFFFFF" w:color="auto"/>
      <w:widowControl w:val="off"/>
      <w:outlineLvl w:val="0"/>
    </w:pPr>
  </w:style>
  <w:style w:type="character" w:styleId="851">
    <w:name w:val="Основной текст (2)"/>
    <w:next w:val="851"/>
    <w:link w:val="674"/>
    <w:rPr>
      <w:rFonts w:ascii="Franklin Gothic Medium" w:hAnsi="Franklin Gothic Medium"/>
      <w:color w:val="000000"/>
      <w:spacing w:val="-4"/>
      <w:position w:val="0"/>
      <w:sz w:val="45"/>
      <w:szCs w:val="45"/>
      <w:lang w:val="ru-RU" w:bidi="ar-SA"/>
    </w:rPr>
  </w:style>
  <w:style w:type="character" w:styleId="852">
    <w:name w:val="Название Знак1"/>
    <w:next w:val="852"/>
    <w:link w:val="674"/>
    <w:rPr>
      <w:rFonts w:ascii="Cambria" w:hAnsi="Cambria" w:eastAsia="Times New Roman"/>
      <w:color w:val="17365D"/>
      <w:spacing w:val="5"/>
      <w:sz w:val="52"/>
      <w:szCs w:val="52"/>
    </w:rPr>
  </w:style>
  <w:style w:type="character" w:styleId="853">
    <w:name w:val="c3"/>
    <w:next w:val="853"/>
    <w:link w:val="674"/>
  </w:style>
  <w:style w:type="character" w:styleId="8023" w:default="1">
    <w:name w:val="Default Paragraph Font"/>
    <w:uiPriority w:val="1"/>
    <w:semiHidden/>
    <w:unhideWhenUsed/>
  </w:style>
  <w:style w:type="numbering" w:styleId="8024" w:default="1">
    <w:name w:val="No List"/>
    <w:uiPriority w:val="99"/>
    <w:semiHidden/>
    <w:unhideWhenUsed/>
  </w:style>
  <w:style w:type="paragraph" w:styleId="8025" w:default="1">
    <w:name w:val="Normal"/>
    <w:qFormat/>
  </w:style>
  <w:style w:type="table" w:styleId="8026"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2022-09-09T06:43:39Z</dcterms:modified>
</cp:coreProperties>
</file>